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4D3513">
      <w:pPr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黑体" w:hAnsi="黑体" w:eastAsia="黑体"/>
          <w:sz w:val="36"/>
          <w:szCs w:val="36"/>
        </w:rPr>
      </w:pPr>
      <w:bookmarkStart w:id="0" w:name="OLE_LINK1"/>
      <w:r>
        <w:rPr>
          <w:rFonts w:hint="eastAsia" w:ascii="黑体" w:hAnsi="黑体" w:eastAsia="黑体"/>
          <w:sz w:val="36"/>
          <w:szCs w:val="36"/>
          <w:lang w:val="en-US" w:eastAsia="zh-CN"/>
        </w:rPr>
        <w:t>2026年山东省泰安英雄山中学有害生物防治服务项目</w:t>
      </w:r>
    </w:p>
    <w:p w14:paraId="6216AAA4">
      <w:pPr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黑体" w:hAnsi="黑体" w:eastAsia="黑体"/>
          <w:sz w:val="36"/>
          <w:szCs w:val="36"/>
          <w:lang w:val="zh-CN"/>
        </w:rPr>
      </w:pPr>
      <w:r>
        <w:rPr>
          <w:rFonts w:hint="eastAsia" w:ascii="黑体" w:hAnsi="黑体" w:eastAsia="黑体"/>
          <w:sz w:val="36"/>
          <w:szCs w:val="36"/>
        </w:rPr>
        <w:t>成交结果</w:t>
      </w:r>
      <w:r>
        <w:rPr>
          <w:rFonts w:hint="eastAsia" w:ascii="黑体" w:hAnsi="黑体" w:eastAsia="黑体"/>
          <w:sz w:val="36"/>
          <w:szCs w:val="36"/>
          <w:lang w:val="zh-CN"/>
        </w:rPr>
        <w:t>公告</w:t>
      </w:r>
    </w:p>
    <w:p w14:paraId="2EB27148">
      <w:pPr>
        <w:pStyle w:val="17"/>
      </w:pPr>
    </w:p>
    <w:p w14:paraId="659BCF64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/>
          <w:sz w:val="28"/>
          <w:szCs w:val="28"/>
          <w:highlight w:val="none"/>
          <w:lang w:val="zh-CN" w:eastAsia="zh-CN"/>
        </w:rPr>
      </w:pPr>
      <w:r>
        <w:rPr>
          <w:rFonts w:hint="eastAsia" w:ascii="黑体" w:hAnsi="黑体" w:eastAsia="黑体"/>
          <w:sz w:val="28"/>
          <w:szCs w:val="28"/>
        </w:rPr>
        <w:t>一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</w:rPr>
        <w:t>项目编号：</w:t>
      </w:r>
      <w:r>
        <w:rPr>
          <w:rFonts w:hint="eastAsia" w:ascii="仿宋" w:hAnsi="仿宋" w:eastAsia="仿宋"/>
          <w:sz w:val="28"/>
          <w:szCs w:val="28"/>
          <w:highlight w:val="none"/>
          <w:lang w:val="zh-CN" w:eastAsia="zh-CN"/>
        </w:rPr>
        <w:t>SDSYCG2026-09-85</w:t>
      </w:r>
    </w:p>
    <w:p w14:paraId="0312BE67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/>
          <w:sz w:val="28"/>
          <w:szCs w:val="28"/>
          <w:highlight w:val="none"/>
          <w:lang w:val="zh-CN" w:eastAsia="zh-CN"/>
        </w:rPr>
      </w:pPr>
      <w:r>
        <w:rPr>
          <w:rFonts w:hint="eastAsia" w:ascii="黑体" w:hAnsi="黑体" w:eastAsia="黑体"/>
          <w:sz w:val="28"/>
          <w:szCs w:val="28"/>
        </w:rPr>
        <w:t>二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</w:rPr>
        <w:t>项目名称：</w:t>
      </w: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2026年山东省泰安英雄山中学有害生物防治服务项目</w:t>
      </w:r>
    </w:p>
    <w:p w14:paraId="0234E33F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auto"/>
        <w:rPr>
          <w:rFonts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</w:rPr>
        <w:t>三、成交</w:t>
      </w:r>
      <w:r>
        <w:rPr>
          <w:rFonts w:hint="eastAsia" w:ascii="黑体" w:hAnsi="黑体" w:eastAsia="黑体"/>
          <w:sz w:val="28"/>
          <w:szCs w:val="28"/>
          <w:highlight w:val="none"/>
        </w:rPr>
        <w:t>信息</w:t>
      </w:r>
    </w:p>
    <w:p w14:paraId="169DE565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供应商名称：泰安市鸿峰环境科技有限公司</w:t>
      </w:r>
    </w:p>
    <w:p w14:paraId="5536300B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供应商地</w:t>
      </w:r>
      <w:r>
        <w:rPr>
          <w:rFonts w:hint="eastAsia" w:ascii="仿宋" w:hAnsi="仿宋" w:eastAsia="仿宋"/>
          <w:sz w:val="28"/>
          <w:szCs w:val="28"/>
          <w:highlight w:val="none"/>
          <w:u w:val="none"/>
        </w:rPr>
        <w:t>址：山东省泰安市岱岳区满庄镇蓝</w:t>
      </w:r>
      <w:bookmarkStart w:id="1" w:name="_GoBack"/>
      <w:bookmarkEnd w:id="1"/>
      <w:r>
        <w:rPr>
          <w:rFonts w:hint="eastAsia" w:ascii="仿宋" w:hAnsi="仿宋" w:eastAsia="仿宋"/>
          <w:sz w:val="28"/>
          <w:szCs w:val="28"/>
          <w:highlight w:val="none"/>
          <w:u w:val="none"/>
        </w:rPr>
        <w:t>庭公馆1号楼二单元1604室</w:t>
      </w:r>
    </w:p>
    <w:p w14:paraId="6C64CCF7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default" w:ascii="仿宋" w:hAnsi="仿宋" w:eastAsia="仿宋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  <w:u w:val="none"/>
        </w:rPr>
        <w:t>成交</w:t>
      </w:r>
      <w:r>
        <w:rPr>
          <w:rFonts w:hint="eastAsia" w:ascii="仿宋" w:hAnsi="仿宋" w:eastAsia="仿宋"/>
          <w:sz w:val="28"/>
          <w:szCs w:val="28"/>
          <w:highlight w:val="none"/>
          <w:u w:val="none"/>
          <w:lang w:val="en-US" w:eastAsia="zh-CN"/>
        </w:rPr>
        <w:t>金额</w:t>
      </w:r>
      <w:r>
        <w:rPr>
          <w:rFonts w:hint="eastAsia" w:ascii="仿宋" w:hAnsi="仿宋" w:eastAsia="仿宋"/>
          <w:sz w:val="28"/>
          <w:szCs w:val="28"/>
          <w:highlight w:val="none"/>
          <w:u w:val="none"/>
          <w:lang w:eastAsia="zh-CN"/>
        </w:rPr>
        <w:t>：</w:t>
      </w:r>
      <w:r>
        <w:rPr>
          <w:rFonts w:hint="eastAsia" w:ascii="仿宋" w:hAnsi="仿宋" w:eastAsia="仿宋"/>
          <w:sz w:val="28"/>
          <w:szCs w:val="28"/>
          <w:highlight w:val="none"/>
          <w:u w:val="none"/>
          <w:lang w:val="en-US" w:eastAsia="zh-CN"/>
        </w:rPr>
        <w:t>12000元</w:t>
      </w:r>
    </w:p>
    <w:p w14:paraId="593B0619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auto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四、主要标的信息</w:t>
      </w:r>
    </w:p>
    <w:tbl>
      <w:tblPr>
        <w:tblStyle w:val="15"/>
        <w:tblW w:w="97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9"/>
      </w:tblGrid>
      <w:tr w14:paraId="58C73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9" w:type="dxa"/>
          </w:tcPr>
          <w:p w14:paraId="3EFE0C3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服务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类</w:t>
            </w:r>
          </w:p>
        </w:tc>
      </w:tr>
      <w:tr w14:paraId="7E837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9" w:type="dxa"/>
          </w:tcPr>
          <w:p w14:paraId="3A7C142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auto"/>
              <w:rPr>
                <w:rFonts w:ascii="仿宋" w:hAnsi="仿宋" w:eastAsia="仿宋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项目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名称：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2026年山东省泰安英雄山中学有害生物防治服务项目</w:t>
            </w:r>
          </w:p>
          <w:p w14:paraId="4D6F7F2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 w:ascii="仿宋_GB2312" w:hAnsi="仿宋" w:eastAsia="仿宋_GB2312" w:cs="宋体"/>
                <w:color w:val="000000"/>
                <w:sz w:val="28"/>
                <w:szCs w:val="28"/>
                <w:lang w:val="zh-CN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eastAsia="zh-CN"/>
              </w:rPr>
              <w:t>采购需求：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为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eastAsia="zh-CN"/>
              </w:rPr>
              <w:t>2026年山东省泰安英雄山中学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提供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eastAsia="zh-CN"/>
              </w:rPr>
              <w:t>有害生物防治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及与之相关的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eastAsia="zh-CN"/>
              </w:rPr>
              <w:t>服务</w:t>
            </w:r>
          </w:p>
          <w:p w14:paraId="003FD17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仿宋_GB2312" w:hAnsi="仿宋" w:eastAsia="仿宋_GB2312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color w:val="000000"/>
                <w:sz w:val="28"/>
                <w:szCs w:val="28"/>
                <w:highlight w:val="none"/>
                <w:lang w:val="zh-CN"/>
              </w:rPr>
              <w:t>合同履行期限：</w:t>
            </w:r>
            <w:r>
              <w:rPr>
                <w:rFonts w:hint="eastAsia" w:ascii="仿宋_GB2312" w:hAnsi="仿宋" w:eastAsia="仿宋_GB2312" w:cs="宋体"/>
                <w:color w:val="000000"/>
                <w:sz w:val="28"/>
                <w:szCs w:val="28"/>
                <w:highlight w:val="none"/>
                <w:lang w:val="zh-CN" w:eastAsia="zh-CN"/>
              </w:rPr>
              <w:t>一年。自2026年10月1日至2027年9月30日止。</w:t>
            </w:r>
          </w:p>
        </w:tc>
      </w:tr>
    </w:tbl>
    <w:p w14:paraId="7C76AB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line="360" w:lineRule="auto"/>
        <w:textAlignment w:val="auto"/>
        <w:rPr>
          <w:rFonts w:hint="default" w:ascii="仿宋" w:hAnsi="仿宋" w:eastAsia="仿宋" w:cstheme="minorBidi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黑体" w:hAnsi="黑体" w:eastAsia="黑体"/>
          <w:sz w:val="28"/>
          <w:szCs w:val="28"/>
          <w:highlight w:val="none"/>
          <w:lang w:eastAsia="zh-CN"/>
        </w:rPr>
        <w:t>五、</w:t>
      </w:r>
      <w:r>
        <w:rPr>
          <w:rFonts w:hint="eastAsia" w:ascii="黑体" w:hAnsi="黑体" w:eastAsia="黑体"/>
          <w:sz w:val="28"/>
          <w:szCs w:val="28"/>
          <w:highlight w:val="none"/>
        </w:rPr>
        <w:t>评审</w:t>
      </w:r>
      <w:r>
        <w:rPr>
          <w:rFonts w:hint="eastAsia" w:ascii="黑体" w:hAnsi="黑体" w:eastAsia="黑体"/>
          <w:sz w:val="28"/>
          <w:szCs w:val="28"/>
          <w:highlight w:val="none"/>
          <w:lang w:val="en-US" w:eastAsia="zh-CN"/>
        </w:rPr>
        <w:t>小组</w:t>
      </w:r>
      <w:r>
        <w:rPr>
          <w:rFonts w:hint="eastAsia" w:ascii="黑体" w:hAnsi="黑体" w:eastAsia="黑体"/>
          <w:sz w:val="28"/>
          <w:szCs w:val="28"/>
          <w:highlight w:val="none"/>
        </w:rPr>
        <w:t>名单：</w:t>
      </w:r>
      <w:r>
        <w:rPr>
          <w:rFonts w:hint="eastAsia" w:ascii="仿宋" w:hAnsi="仿宋" w:eastAsia="仿宋" w:cstheme="minorBidi"/>
          <w:kern w:val="0"/>
          <w:sz w:val="28"/>
          <w:szCs w:val="28"/>
          <w:highlight w:val="none"/>
          <w:lang w:val="en-US" w:eastAsia="zh-CN" w:bidi="ar-SA"/>
        </w:rPr>
        <w:t>刘锐前、齐彬、贾代国。</w:t>
      </w:r>
    </w:p>
    <w:p w14:paraId="1DA96306">
      <w:pPr>
        <w:pStyle w:val="12"/>
        <w:keepNext w:val="0"/>
        <w:keepLines w:val="0"/>
        <w:pageBreakBefore w:val="0"/>
        <w:widowControl w:val="0"/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jc w:val="both"/>
        <w:textAlignment w:val="auto"/>
        <w:rPr>
          <w:rFonts w:hint="eastAsia" w:ascii="黑体" w:hAnsi="黑体" w:eastAsia="黑体" w:cstheme="minorBidi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黑体" w:hAnsi="黑体" w:eastAsia="黑体" w:cstheme="minorBidi"/>
          <w:kern w:val="2"/>
          <w:sz w:val="28"/>
          <w:szCs w:val="28"/>
          <w:highlight w:val="none"/>
          <w:lang w:val="en-US" w:eastAsia="zh-CN" w:bidi="ar-SA"/>
        </w:rPr>
        <w:t>六、公告期限</w:t>
      </w:r>
    </w:p>
    <w:p w14:paraId="57781889">
      <w:pPr>
        <w:pStyle w:val="12"/>
        <w:keepNext w:val="0"/>
        <w:keepLines w:val="0"/>
        <w:pageBreakBefore w:val="0"/>
        <w:widowControl w:val="0"/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firstLine="560"/>
        <w:jc w:val="both"/>
        <w:textAlignment w:val="auto"/>
        <w:rPr>
          <w:rFonts w:hint="eastAsia" w:ascii="仿宋" w:hAnsi="仿宋" w:eastAsia="仿宋" w:cstheme="minorBidi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theme="minorBidi"/>
          <w:kern w:val="0"/>
          <w:sz w:val="28"/>
          <w:szCs w:val="28"/>
          <w:highlight w:val="none"/>
          <w:lang w:val="en-US" w:eastAsia="zh-CN" w:bidi="ar-SA"/>
        </w:rPr>
        <w:t>自本公告发布之日起1个工作日。</w:t>
      </w:r>
    </w:p>
    <w:p w14:paraId="1F2FD8A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line="360" w:lineRule="auto"/>
        <w:textAlignment w:val="auto"/>
        <w:rPr>
          <w:rFonts w:hint="eastAsia" w:ascii="黑体" w:hAnsi="黑体" w:eastAsia="黑体" w:cstheme="minorBidi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黑体" w:hAnsi="黑体" w:eastAsia="黑体" w:cstheme="minorBidi"/>
          <w:kern w:val="2"/>
          <w:sz w:val="28"/>
          <w:szCs w:val="28"/>
          <w:highlight w:val="none"/>
          <w:lang w:val="en-US" w:eastAsia="zh-CN" w:bidi="ar-SA"/>
        </w:rPr>
        <w:t>其他补充事宜</w:t>
      </w:r>
    </w:p>
    <w:p w14:paraId="65E2A986">
      <w:pPr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default" w:ascii="仿宋_GB2312" w:hAnsi="宋体" w:eastAsia="仿宋_GB2312" w:cs="宋体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  <w:lang w:val="en-US" w:eastAsia="zh-CN"/>
        </w:rPr>
        <w:t>1.报价明细</w:t>
      </w:r>
    </w:p>
    <w:tbl>
      <w:tblPr>
        <w:tblStyle w:val="14"/>
        <w:tblW w:w="98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2"/>
        <w:gridCol w:w="2113"/>
        <w:gridCol w:w="1937"/>
        <w:gridCol w:w="1547"/>
      </w:tblGrid>
      <w:tr w14:paraId="75CA5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4212" w:type="dxa"/>
            <w:noWrap w:val="0"/>
            <w:vAlign w:val="center"/>
          </w:tcPr>
          <w:p w14:paraId="675F9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供应商名称</w:t>
            </w:r>
          </w:p>
        </w:tc>
        <w:tc>
          <w:tcPr>
            <w:tcW w:w="2113" w:type="dxa"/>
            <w:noWrap w:val="0"/>
            <w:vAlign w:val="center"/>
          </w:tcPr>
          <w:p w14:paraId="3A3CE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首轮报价（元）</w:t>
            </w:r>
          </w:p>
        </w:tc>
        <w:tc>
          <w:tcPr>
            <w:tcW w:w="1937" w:type="dxa"/>
            <w:noWrap w:val="0"/>
            <w:vAlign w:val="center"/>
          </w:tcPr>
          <w:p w14:paraId="1A1FF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最终报价（元） </w:t>
            </w:r>
          </w:p>
        </w:tc>
        <w:tc>
          <w:tcPr>
            <w:tcW w:w="1547" w:type="dxa"/>
            <w:noWrap w:val="0"/>
            <w:vAlign w:val="center"/>
          </w:tcPr>
          <w:p w14:paraId="62558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服务期限</w:t>
            </w:r>
          </w:p>
        </w:tc>
      </w:tr>
      <w:tr w14:paraId="709F1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4212" w:type="dxa"/>
            <w:noWrap w:val="0"/>
            <w:vAlign w:val="center"/>
          </w:tcPr>
          <w:p w14:paraId="5CD30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泰安市鸿峰环境科技有限公司</w:t>
            </w:r>
          </w:p>
        </w:tc>
        <w:tc>
          <w:tcPr>
            <w:tcW w:w="2113" w:type="dxa"/>
            <w:noWrap w:val="0"/>
            <w:vAlign w:val="center"/>
          </w:tcPr>
          <w:p w14:paraId="5CC1D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12600.00 </w:t>
            </w:r>
          </w:p>
        </w:tc>
        <w:tc>
          <w:tcPr>
            <w:tcW w:w="1937" w:type="dxa"/>
            <w:noWrap w:val="0"/>
            <w:vAlign w:val="center"/>
          </w:tcPr>
          <w:p w14:paraId="4ED1A9C2"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outlineLvl w:val="0"/>
              <w:rPr>
                <w:rFonts w:hint="default" w:ascii="仿宋_GB2312" w:hAnsi="仿宋" w:eastAsia="仿宋_GB2312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宋体"/>
                <w:color w:val="000000"/>
                <w:sz w:val="24"/>
                <w:szCs w:val="24"/>
                <w:highlight w:val="none"/>
                <w:lang w:val="en-US" w:eastAsia="zh-CN"/>
              </w:rPr>
              <w:t>12000.00</w:t>
            </w:r>
          </w:p>
        </w:tc>
        <w:tc>
          <w:tcPr>
            <w:tcW w:w="1547" w:type="dxa"/>
            <w:noWrap w:val="0"/>
            <w:vAlign w:val="center"/>
          </w:tcPr>
          <w:p w14:paraId="78B89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 w:eastAsia="仿宋_GB2312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宋体"/>
                <w:color w:val="000000"/>
                <w:sz w:val="28"/>
                <w:szCs w:val="28"/>
                <w:highlight w:val="none"/>
                <w:lang w:val="zh-CN" w:eastAsia="zh-CN"/>
              </w:rPr>
              <w:t>一年</w:t>
            </w:r>
          </w:p>
        </w:tc>
      </w:tr>
      <w:tr w14:paraId="7BF29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4212" w:type="dxa"/>
            <w:noWrap w:val="0"/>
            <w:vAlign w:val="center"/>
          </w:tcPr>
          <w:p w14:paraId="1781E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冠县诚洁有害生物防治有限公司</w:t>
            </w:r>
          </w:p>
        </w:tc>
        <w:tc>
          <w:tcPr>
            <w:tcW w:w="2113" w:type="dxa"/>
            <w:noWrap w:val="0"/>
            <w:vAlign w:val="center"/>
          </w:tcPr>
          <w:p w14:paraId="0278D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12850.00 </w:t>
            </w:r>
          </w:p>
        </w:tc>
        <w:tc>
          <w:tcPr>
            <w:tcW w:w="1937" w:type="dxa"/>
            <w:noWrap w:val="0"/>
            <w:vAlign w:val="center"/>
          </w:tcPr>
          <w:p w14:paraId="6EE4F98C"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outlineLvl w:val="0"/>
              <w:rPr>
                <w:rFonts w:hint="default" w:ascii="仿宋_GB2312" w:hAnsi="仿宋" w:eastAsia="仿宋_GB2312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宋体"/>
                <w:color w:val="000000"/>
                <w:sz w:val="24"/>
                <w:szCs w:val="24"/>
                <w:highlight w:val="none"/>
                <w:lang w:val="en-US" w:eastAsia="zh-CN"/>
              </w:rPr>
              <w:t>12500.00</w:t>
            </w:r>
          </w:p>
        </w:tc>
        <w:tc>
          <w:tcPr>
            <w:tcW w:w="1547" w:type="dxa"/>
            <w:noWrap w:val="0"/>
            <w:vAlign w:val="center"/>
          </w:tcPr>
          <w:p w14:paraId="23AD2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" w:eastAsia="仿宋_GB2312" w:cs="宋体"/>
                <w:color w:val="000000"/>
                <w:sz w:val="28"/>
                <w:szCs w:val="28"/>
                <w:highlight w:val="none"/>
                <w:lang w:val="zh-CN" w:eastAsia="zh-CN"/>
              </w:rPr>
              <w:t>一年</w:t>
            </w:r>
          </w:p>
        </w:tc>
      </w:tr>
      <w:tr w14:paraId="35833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4212" w:type="dxa"/>
            <w:noWrap w:val="0"/>
            <w:vAlign w:val="center"/>
          </w:tcPr>
          <w:p w14:paraId="6058E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青岛卫康有害生物防治有限公司</w:t>
            </w:r>
          </w:p>
        </w:tc>
        <w:tc>
          <w:tcPr>
            <w:tcW w:w="2113" w:type="dxa"/>
            <w:noWrap w:val="0"/>
            <w:vAlign w:val="center"/>
          </w:tcPr>
          <w:p w14:paraId="3A94A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12800.00 </w:t>
            </w:r>
          </w:p>
        </w:tc>
        <w:tc>
          <w:tcPr>
            <w:tcW w:w="1937" w:type="dxa"/>
            <w:noWrap w:val="0"/>
            <w:vAlign w:val="center"/>
          </w:tcPr>
          <w:p w14:paraId="1C33E7A5"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outlineLvl w:val="0"/>
              <w:rPr>
                <w:rFonts w:hint="default" w:ascii="仿宋_GB2312" w:hAnsi="仿宋" w:eastAsia="仿宋_GB2312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宋体"/>
                <w:color w:val="000000"/>
                <w:sz w:val="24"/>
                <w:szCs w:val="24"/>
                <w:highlight w:val="none"/>
                <w:lang w:val="en-US" w:eastAsia="zh-CN"/>
              </w:rPr>
              <w:t>12200.00</w:t>
            </w:r>
          </w:p>
        </w:tc>
        <w:tc>
          <w:tcPr>
            <w:tcW w:w="1547" w:type="dxa"/>
            <w:noWrap w:val="0"/>
            <w:vAlign w:val="center"/>
          </w:tcPr>
          <w:p w14:paraId="5BD2D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" w:eastAsia="仿宋_GB2312" w:cs="宋体"/>
                <w:color w:val="000000"/>
                <w:sz w:val="28"/>
                <w:szCs w:val="28"/>
                <w:highlight w:val="none"/>
                <w:lang w:val="zh-CN" w:eastAsia="zh-CN"/>
              </w:rPr>
              <w:t>一年</w:t>
            </w:r>
          </w:p>
        </w:tc>
      </w:tr>
    </w:tbl>
    <w:p w14:paraId="324564FE">
      <w:pPr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_GB2312" w:hAnsi="宋体" w:eastAsia="仿宋_GB2312" w:cs="宋体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</w:rPr>
        <w:t>2、未成交供应商的未成交原因：</w:t>
      </w:r>
    </w:p>
    <w:p w14:paraId="63FCD4FD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  <w:lang w:val="en-US" w:eastAsia="zh-CN"/>
        </w:rPr>
        <w:t>冠县诚洁有害生物防治有限公司、青岛卫康有害生物防治有限公司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：</w:t>
      </w:r>
      <w:r>
        <w:rPr>
          <w:rFonts w:hint="eastAsia" w:ascii="仿宋_GB2312" w:hAnsi="宋体" w:eastAsia="仿宋_GB2312" w:cs="宋体"/>
          <w:kern w:val="0"/>
          <w:sz w:val="28"/>
          <w:szCs w:val="28"/>
          <w:lang w:val="en-US" w:eastAsia="zh-CN"/>
        </w:rPr>
        <w:t>报价较高</w:t>
      </w:r>
      <w:r>
        <w:rPr>
          <w:rFonts w:hint="eastAsia" w:ascii="仿宋_GB2312" w:hAnsi="宋体" w:eastAsia="仿宋_GB2312" w:cs="宋体"/>
          <w:kern w:val="0"/>
          <w:sz w:val="28"/>
          <w:szCs w:val="28"/>
          <w:lang w:eastAsia="zh-CN"/>
        </w:rPr>
        <w:t>。</w:t>
      </w:r>
    </w:p>
    <w:p w14:paraId="1A1BFA0E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auto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八</w:t>
      </w:r>
      <w:r>
        <w:rPr>
          <w:rFonts w:hint="eastAsia" w:ascii="黑体" w:hAnsi="黑体" w:eastAsia="黑体" w:cs="宋体"/>
          <w:kern w:val="0"/>
          <w:sz w:val="28"/>
          <w:szCs w:val="28"/>
        </w:rPr>
        <w:t>、凡对本次公告内容提出询问，请按以下方式联系。</w:t>
      </w:r>
    </w:p>
    <w:p w14:paraId="7513599B">
      <w:pPr>
        <w:overflowPunct w:val="0"/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hint="eastAsia" w:ascii="仿宋_GB2312" w:hAnsi="宋体" w:eastAsia="仿宋_GB2312" w:cs="宋体"/>
          <w:kern w:val="0"/>
          <w:sz w:val="28"/>
          <w:szCs w:val="28"/>
          <w:lang w:val="zh-CN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</w:rPr>
        <w:t>1.</w:t>
      </w:r>
      <w:r>
        <w:rPr>
          <w:rFonts w:hint="eastAsia" w:ascii="仿宋_GB2312" w:hAnsi="宋体" w:eastAsia="仿宋_GB2312" w:cs="宋体"/>
          <w:kern w:val="0"/>
          <w:sz w:val="28"/>
          <w:szCs w:val="28"/>
          <w:lang w:val="zh-CN"/>
        </w:rPr>
        <w:t>采购人信息</w:t>
      </w:r>
    </w:p>
    <w:p w14:paraId="18EDC85B">
      <w:pPr>
        <w:overflowPunct w:val="0"/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hint="eastAsia" w:ascii="仿宋_GB2312" w:hAnsi="宋体" w:eastAsia="仿宋_GB2312" w:cs="宋体"/>
          <w:kern w:val="0"/>
          <w:sz w:val="28"/>
          <w:szCs w:val="28"/>
          <w:lang w:val="zh-CN" w:eastAsia="zh-CN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  <w:lang w:val="zh-CN" w:eastAsia="zh-CN"/>
        </w:rPr>
        <w:t>名称：山东省泰安英雄山中学</w:t>
      </w:r>
    </w:p>
    <w:p w14:paraId="0416F869">
      <w:pPr>
        <w:overflowPunct w:val="0"/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hint="eastAsia" w:ascii="仿宋_GB2312" w:hAnsi="宋体" w:eastAsia="仿宋_GB2312" w:cs="宋体"/>
          <w:kern w:val="0"/>
          <w:sz w:val="28"/>
          <w:szCs w:val="28"/>
          <w:lang w:val="zh-CN" w:eastAsia="zh-CN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  <w:lang w:val="zh-CN" w:eastAsia="zh-CN"/>
        </w:rPr>
        <w:t>地址：泰安市英才街11号</w:t>
      </w:r>
    </w:p>
    <w:p w14:paraId="4FC8817F">
      <w:pPr>
        <w:overflowPunct w:val="0"/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hint="eastAsia" w:ascii="仿宋_GB2312" w:hAnsi="宋体" w:eastAsia="仿宋_GB2312" w:cs="宋体"/>
          <w:kern w:val="0"/>
          <w:sz w:val="28"/>
          <w:szCs w:val="28"/>
          <w:lang w:val="zh-CN" w:eastAsia="zh-CN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  <w:lang w:val="zh-CN" w:eastAsia="zh-CN"/>
        </w:rPr>
        <w:t>联系方式：0538-8565689</w:t>
      </w:r>
    </w:p>
    <w:p w14:paraId="6A3CCF48">
      <w:pPr>
        <w:overflowPunct w:val="0"/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hint="eastAsia" w:ascii="仿宋_GB2312" w:hAnsi="宋体" w:eastAsia="仿宋_GB2312" w:cs="宋体"/>
          <w:kern w:val="0"/>
          <w:sz w:val="28"/>
          <w:szCs w:val="28"/>
          <w:lang w:val="zh-CN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</w:rPr>
        <w:t>2.采购</w:t>
      </w:r>
      <w:r>
        <w:rPr>
          <w:rFonts w:hint="eastAsia" w:ascii="仿宋_GB2312" w:hAnsi="宋体" w:eastAsia="仿宋_GB2312" w:cs="宋体"/>
          <w:kern w:val="0"/>
          <w:sz w:val="28"/>
          <w:szCs w:val="28"/>
          <w:lang w:val="zh-CN"/>
        </w:rPr>
        <w:t>代理机构信息</w:t>
      </w:r>
    </w:p>
    <w:p w14:paraId="332F9619">
      <w:pPr>
        <w:overflowPunct w:val="0"/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hint="eastAsia" w:ascii="仿宋_GB2312" w:hAnsi="宋体" w:eastAsia="仿宋_GB2312" w:cs="宋体"/>
          <w:kern w:val="0"/>
          <w:sz w:val="28"/>
          <w:szCs w:val="28"/>
          <w:lang w:val="zh-CN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  <w:lang w:val="zh-CN"/>
        </w:rPr>
        <w:t>名称：山东思远工程管理服务有限公司</w:t>
      </w:r>
    </w:p>
    <w:p w14:paraId="4BC75DF0">
      <w:pPr>
        <w:overflowPunct w:val="0"/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hint="default" w:ascii="仿宋_GB2312" w:hAnsi="宋体" w:eastAsia="仿宋_GB2312" w:cs="宋体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  <w:lang w:val="en-US" w:eastAsia="zh-CN"/>
        </w:rPr>
        <w:t>联系人：宋炜</w:t>
      </w:r>
    </w:p>
    <w:p w14:paraId="5F7D815F">
      <w:pPr>
        <w:overflowPunct w:val="0"/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hint="eastAsia" w:ascii="仿宋_GB2312" w:hAnsi="宋体" w:eastAsia="仿宋_GB2312" w:cs="宋体"/>
          <w:kern w:val="0"/>
          <w:sz w:val="28"/>
          <w:szCs w:val="28"/>
          <w:lang w:val="zh-CN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  <w:lang w:val="zh-CN"/>
        </w:rPr>
        <w:t>地址：泰安市泰山区创业大街47号中天大厦802室</w:t>
      </w:r>
    </w:p>
    <w:p w14:paraId="56C27009">
      <w:pPr>
        <w:overflowPunct w:val="0"/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hint="eastAsia" w:ascii="仿宋_GB2312" w:hAnsi="宋体" w:eastAsia="仿宋_GB2312" w:cs="宋体"/>
          <w:kern w:val="0"/>
          <w:sz w:val="28"/>
          <w:szCs w:val="28"/>
          <w:lang w:val="zh-CN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  <w:lang w:val="en-US" w:eastAsia="zh-CN"/>
        </w:rPr>
        <w:t>联系方式</w:t>
      </w:r>
      <w:r>
        <w:rPr>
          <w:rFonts w:hint="eastAsia" w:ascii="仿宋_GB2312" w:hAnsi="宋体" w:eastAsia="仿宋_GB2312" w:cs="宋体"/>
          <w:kern w:val="0"/>
          <w:sz w:val="28"/>
          <w:szCs w:val="28"/>
          <w:lang w:val="zh-CN"/>
        </w:rPr>
        <w:t>：0538-6118611</w:t>
      </w:r>
    </w:p>
    <w:p w14:paraId="695AF31B">
      <w:pPr>
        <w:overflowPunct w:val="0"/>
        <w:autoSpaceDE w:val="0"/>
        <w:autoSpaceDN w:val="0"/>
        <w:adjustRightInd w:val="0"/>
        <w:snapToGrid w:val="0"/>
        <w:spacing w:line="360" w:lineRule="auto"/>
        <w:ind w:firstLine="5600" w:firstLineChars="2000"/>
        <w:rPr>
          <w:rFonts w:ascii="仿宋_GB2312" w:hAnsi="宋体" w:eastAsia="仿宋_GB2312" w:cs="宋体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</w:rPr>
        <w:t xml:space="preserve">                        </w:t>
      </w:r>
      <w:bookmarkEnd w:id="0"/>
    </w:p>
    <w:sectPr>
      <w:pgSz w:w="11906" w:h="16838"/>
      <w:pgMar w:top="1260" w:right="946" w:bottom="1118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宋?">
    <w:altName w:val="宋体"/>
    <w:panose1 w:val="00000000000000000000"/>
    <w:charset w:val="81"/>
    <w:family w:val="auto"/>
    <w:pitch w:val="default"/>
    <w:sig w:usb0="00000000" w:usb1="00000000" w:usb2="00000010" w:usb3="00000000" w:csb0="0008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E603F3D"/>
    <w:multiLevelType w:val="singleLevel"/>
    <w:tmpl w:val="FE603F3D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jdlYzdiZjNjYWIzOWIwY2M0MzQyMGY2ZDAyYjFiMjMifQ=="/>
  </w:docVars>
  <w:rsids>
    <w:rsidRoot w:val="0058660E"/>
    <w:rsid w:val="00046385"/>
    <w:rsid w:val="00106B47"/>
    <w:rsid w:val="001133C9"/>
    <w:rsid w:val="00114705"/>
    <w:rsid w:val="00130420"/>
    <w:rsid w:val="00151256"/>
    <w:rsid w:val="0019120B"/>
    <w:rsid w:val="001B02C3"/>
    <w:rsid w:val="001C7EB3"/>
    <w:rsid w:val="002600FE"/>
    <w:rsid w:val="002859E0"/>
    <w:rsid w:val="002A0A6B"/>
    <w:rsid w:val="002E73EA"/>
    <w:rsid w:val="003A023A"/>
    <w:rsid w:val="00450B27"/>
    <w:rsid w:val="0048729B"/>
    <w:rsid w:val="004A72F2"/>
    <w:rsid w:val="004C4F34"/>
    <w:rsid w:val="005548D6"/>
    <w:rsid w:val="00564FD3"/>
    <w:rsid w:val="0058660E"/>
    <w:rsid w:val="0058677A"/>
    <w:rsid w:val="005A706C"/>
    <w:rsid w:val="005B2432"/>
    <w:rsid w:val="005D3E15"/>
    <w:rsid w:val="005D58BB"/>
    <w:rsid w:val="00605563"/>
    <w:rsid w:val="00650108"/>
    <w:rsid w:val="00662C71"/>
    <w:rsid w:val="006E6607"/>
    <w:rsid w:val="00784B2C"/>
    <w:rsid w:val="007A2AE6"/>
    <w:rsid w:val="00861047"/>
    <w:rsid w:val="0087471C"/>
    <w:rsid w:val="008D153A"/>
    <w:rsid w:val="008E47B3"/>
    <w:rsid w:val="00941BB0"/>
    <w:rsid w:val="00996DDF"/>
    <w:rsid w:val="009E36DB"/>
    <w:rsid w:val="00A465F6"/>
    <w:rsid w:val="00A76921"/>
    <w:rsid w:val="00A830A3"/>
    <w:rsid w:val="00AB7AD3"/>
    <w:rsid w:val="00BD264E"/>
    <w:rsid w:val="00BF0341"/>
    <w:rsid w:val="00C16261"/>
    <w:rsid w:val="00C31555"/>
    <w:rsid w:val="00C87187"/>
    <w:rsid w:val="00CB4E1B"/>
    <w:rsid w:val="00CB5CC2"/>
    <w:rsid w:val="00D81DB9"/>
    <w:rsid w:val="00DB71CC"/>
    <w:rsid w:val="00E30D47"/>
    <w:rsid w:val="00E54808"/>
    <w:rsid w:val="00E601C1"/>
    <w:rsid w:val="00EB6B4F"/>
    <w:rsid w:val="00ED4F2B"/>
    <w:rsid w:val="00F0625D"/>
    <w:rsid w:val="00F136E5"/>
    <w:rsid w:val="00FE574A"/>
    <w:rsid w:val="01DF16C0"/>
    <w:rsid w:val="0202709A"/>
    <w:rsid w:val="048977DF"/>
    <w:rsid w:val="05D07B38"/>
    <w:rsid w:val="08BE68A5"/>
    <w:rsid w:val="08DB7D3F"/>
    <w:rsid w:val="0B7A6A6C"/>
    <w:rsid w:val="0CF907D7"/>
    <w:rsid w:val="0D35628D"/>
    <w:rsid w:val="0F285FD9"/>
    <w:rsid w:val="12A045C5"/>
    <w:rsid w:val="134D2280"/>
    <w:rsid w:val="15763CE7"/>
    <w:rsid w:val="165D6D83"/>
    <w:rsid w:val="16742019"/>
    <w:rsid w:val="17624744"/>
    <w:rsid w:val="17691333"/>
    <w:rsid w:val="18531789"/>
    <w:rsid w:val="198A1521"/>
    <w:rsid w:val="1B1513E6"/>
    <w:rsid w:val="1B3056C7"/>
    <w:rsid w:val="1BC52A87"/>
    <w:rsid w:val="1C0C042A"/>
    <w:rsid w:val="1D75347B"/>
    <w:rsid w:val="1D822757"/>
    <w:rsid w:val="1E423888"/>
    <w:rsid w:val="1E5545D1"/>
    <w:rsid w:val="1E703D6D"/>
    <w:rsid w:val="201B5F9C"/>
    <w:rsid w:val="20FF3CF4"/>
    <w:rsid w:val="223233D9"/>
    <w:rsid w:val="235A561C"/>
    <w:rsid w:val="24C62B07"/>
    <w:rsid w:val="24DB121F"/>
    <w:rsid w:val="277976C4"/>
    <w:rsid w:val="2830016F"/>
    <w:rsid w:val="28761975"/>
    <w:rsid w:val="28781E2E"/>
    <w:rsid w:val="28A01BEE"/>
    <w:rsid w:val="292B1803"/>
    <w:rsid w:val="295E56EF"/>
    <w:rsid w:val="2ADD6094"/>
    <w:rsid w:val="2BC27887"/>
    <w:rsid w:val="2BF54FF2"/>
    <w:rsid w:val="2E5801D3"/>
    <w:rsid w:val="2F434040"/>
    <w:rsid w:val="318751C4"/>
    <w:rsid w:val="31CE021F"/>
    <w:rsid w:val="33162A2C"/>
    <w:rsid w:val="336D27F6"/>
    <w:rsid w:val="33CB15E9"/>
    <w:rsid w:val="34DA3F38"/>
    <w:rsid w:val="390111E9"/>
    <w:rsid w:val="3BE50120"/>
    <w:rsid w:val="3C625464"/>
    <w:rsid w:val="3E213694"/>
    <w:rsid w:val="3E594098"/>
    <w:rsid w:val="3EA115F5"/>
    <w:rsid w:val="3EA576C9"/>
    <w:rsid w:val="40584AEA"/>
    <w:rsid w:val="42776949"/>
    <w:rsid w:val="42CC34FF"/>
    <w:rsid w:val="43D063F3"/>
    <w:rsid w:val="443A60B2"/>
    <w:rsid w:val="451237DC"/>
    <w:rsid w:val="4718491D"/>
    <w:rsid w:val="47C00CCC"/>
    <w:rsid w:val="48500144"/>
    <w:rsid w:val="499917D4"/>
    <w:rsid w:val="4A234938"/>
    <w:rsid w:val="4C0429EA"/>
    <w:rsid w:val="4C1F1672"/>
    <w:rsid w:val="510C0980"/>
    <w:rsid w:val="510E1C1A"/>
    <w:rsid w:val="52715EA9"/>
    <w:rsid w:val="52756DE4"/>
    <w:rsid w:val="534B08E2"/>
    <w:rsid w:val="53504C42"/>
    <w:rsid w:val="54850892"/>
    <w:rsid w:val="549F3EFA"/>
    <w:rsid w:val="54EB113B"/>
    <w:rsid w:val="550F2E5F"/>
    <w:rsid w:val="553A1E70"/>
    <w:rsid w:val="55956FCC"/>
    <w:rsid w:val="55AC13A0"/>
    <w:rsid w:val="561010BF"/>
    <w:rsid w:val="58DF5EA3"/>
    <w:rsid w:val="59962206"/>
    <w:rsid w:val="59AD6E02"/>
    <w:rsid w:val="5BB54E91"/>
    <w:rsid w:val="5BC449FD"/>
    <w:rsid w:val="5CCF4B1F"/>
    <w:rsid w:val="5D6145CA"/>
    <w:rsid w:val="5D706F32"/>
    <w:rsid w:val="5DB20066"/>
    <w:rsid w:val="5F0F51BD"/>
    <w:rsid w:val="5F445A66"/>
    <w:rsid w:val="5F701A7D"/>
    <w:rsid w:val="5F8E3006"/>
    <w:rsid w:val="60534A05"/>
    <w:rsid w:val="6069265E"/>
    <w:rsid w:val="60E6138E"/>
    <w:rsid w:val="60FD48E7"/>
    <w:rsid w:val="673B2B6F"/>
    <w:rsid w:val="675046E7"/>
    <w:rsid w:val="69490132"/>
    <w:rsid w:val="69DF4B8A"/>
    <w:rsid w:val="6B82214A"/>
    <w:rsid w:val="6D0A164C"/>
    <w:rsid w:val="6D475B1F"/>
    <w:rsid w:val="6DF51C3C"/>
    <w:rsid w:val="6EAF7553"/>
    <w:rsid w:val="6F593630"/>
    <w:rsid w:val="70423578"/>
    <w:rsid w:val="736033A8"/>
    <w:rsid w:val="739B5403"/>
    <w:rsid w:val="73E94440"/>
    <w:rsid w:val="74D25C13"/>
    <w:rsid w:val="75970A4C"/>
    <w:rsid w:val="76787B45"/>
    <w:rsid w:val="784B4DE7"/>
    <w:rsid w:val="78DB7BA9"/>
    <w:rsid w:val="7A4B374F"/>
    <w:rsid w:val="7A603457"/>
    <w:rsid w:val="7C7C4411"/>
    <w:rsid w:val="7C826FA6"/>
    <w:rsid w:val="7F557DD6"/>
    <w:rsid w:val="7FC25A84"/>
    <w:rsid w:val="7FD05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nhideWhenUsed="0" w:uiPriority="99" w:semiHidden="0" w:name="toa heading"/>
    <w:lsdException w:uiPriority="99" w:name="List"/>
    <w:lsdException w:uiPriority="99" w:name="List Bullet"/>
    <w:lsdException w:uiPriority="99" w:name="List Number"/>
    <w:lsdException w:qFormat="1" w:unhideWhenUsed="0" w:uiPriority="0" w:semiHidden="0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4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99"/>
    <w:pPr>
      <w:adjustRightInd w:val="0"/>
      <w:spacing w:line="360" w:lineRule="auto"/>
      <w:ind w:firstLine="420" w:firstLineChars="200"/>
    </w:pPr>
    <w:rPr>
      <w:rFonts w:ascii="Calibri" w:hAnsi="Calibri" w:eastAsia="宋体" w:cs="Times New Roman"/>
      <w:kern w:val="0"/>
      <w:sz w:val="20"/>
      <w:szCs w:val="20"/>
    </w:rPr>
  </w:style>
  <w:style w:type="paragraph" w:styleId="5">
    <w:name w:val="toa heading"/>
    <w:basedOn w:val="1"/>
    <w:next w:val="1"/>
    <w:qFormat/>
    <w:uiPriority w:val="99"/>
    <w:rPr>
      <w:rFonts w:ascii="Arial" w:hAnsi="Arial"/>
      <w:sz w:val="24"/>
      <w:szCs w:val="20"/>
    </w:rPr>
  </w:style>
  <w:style w:type="paragraph" w:styleId="6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7">
    <w:name w:val="List 2"/>
    <w:basedOn w:val="1"/>
    <w:qFormat/>
    <w:uiPriority w:val="0"/>
    <w:pPr>
      <w:ind w:left="100" w:leftChars="200" w:hanging="200" w:hangingChars="200"/>
    </w:pPr>
  </w:style>
  <w:style w:type="paragraph" w:styleId="8">
    <w:name w:val="Plain Text"/>
    <w:basedOn w:val="1"/>
    <w:qFormat/>
    <w:uiPriority w:val="0"/>
    <w:rPr>
      <w:rFonts w:ascii="宋体" w:hAnsi="Courier New"/>
    </w:rPr>
  </w:style>
  <w:style w:type="paragraph" w:styleId="9">
    <w:name w:val="Balloon Text"/>
    <w:basedOn w:val="1"/>
    <w:link w:val="21"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paragraph" w:styleId="13">
    <w:name w:val="Body Text First Indent 2"/>
    <w:basedOn w:val="6"/>
    <w:qFormat/>
    <w:uiPriority w:val="99"/>
    <w:pPr>
      <w:ind w:firstLine="420" w:firstLineChars="200"/>
    </w:pPr>
    <w:rPr>
      <w:rFonts w:ascii="Times New Roman" w:eastAsia="宋?"/>
      <w:szCs w:val="24"/>
    </w:rPr>
  </w:style>
  <w:style w:type="table" w:styleId="15">
    <w:name w:val="Table Grid"/>
    <w:basedOn w:val="14"/>
    <w:unhideWhenUsed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">
    <w:name w:val="Default"/>
    <w:unhideWhenUsed/>
    <w:qFormat/>
    <w:uiPriority w:val="0"/>
    <w:pPr>
      <w:widowControl w:val="0"/>
      <w:autoSpaceDE w:val="0"/>
      <w:autoSpaceDN w:val="0"/>
    </w:pPr>
    <w:rPr>
      <w:rFonts w:hint="eastAsia" w:ascii="Calibri" w:hAnsi="Calibri" w:eastAsia="宋体" w:cs="Times New Roman"/>
      <w:color w:val="000000"/>
      <w:sz w:val="24"/>
      <w:lang w:val="en-US" w:eastAsia="zh-CN" w:bidi="ar-SA"/>
    </w:rPr>
  </w:style>
  <w:style w:type="paragraph" w:customStyle="1" w:styleId="18">
    <w:name w:val="No Spacing1"/>
    <w:qFormat/>
    <w:uiPriority w:val="99"/>
    <w:pPr>
      <w:widowControl w:val="0"/>
      <w:jc w:val="both"/>
    </w:pPr>
    <w:rPr>
      <w:rFonts w:ascii="Calibri" w:hAnsi="Calibri" w:eastAsia="等线" w:cs="等线"/>
      <w:kern w:val="2"/>
      <w:sz w:val="21"/>
      <w:szCs w:val="22"/>
      <w:lang w:val="en-US" w:eastAsia="zh-CN" w:bidi="ar-SA"/>
    </w:rPr>
  </w:style>
  <w:style w:type="character" w:customStyle="1" w:styleId="19">
    <w:name w:val="页眉 Char"/>
    <w:basedOn w:val="16"/>
    <w:link w:val="11"/>
    <w:qFormat/>
    <w:uiPriority w:val="99"/>
    <w:rPr>
      <w:sz w:val="18"/>
      <w:szCs w:val="18"/>
    </w:rPr>
  </w:style>
  <w:style w:type="character" w:customStyle="1" w:styleId="20">
    <w:name w:val="页脚 Char"/>
    <w:basedOn w:val="16"/>
    <w:link w:val="10"/>
    <w:qFormat/>
    <w:uiPriority w:val="99"/>
    <w:rPr>
      <w:sz w:val="18"/>
      <w:szCs w:val="18"/>
    </w:rPr>
  </w:style>
  <w:style w:type="character" w:customStyle="1" w:styleId="21">
    <w:name w:val="批注框文本 Char"/>
    <w:basedOn w:val="16"/>
    <w:link w:val="9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A7A3D1-FF81-463C-9461-320C0FD7BC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528</Words>
  <Characters>610</Characters>
  <Lines>8</Lines>
  <Paragraphs>2</Paragraphs>
  <TotalTime>5</TotalTime>
  <ScaleCrop>false</ScaleCrop>
  <LinksUpToDate>false</LinksUpToDate>
  <CharactersWithSpaces>638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2018-07-06T04:10:00Z</dcterms:created>
  <dc:creator>NTKO</dc:creator>
  <cp:lastModifiedBy>Administrator</cp:lastModifiedBy>
  <cp:lastPrinted>2021-12-15T01:44:00Z</cp:lastPrinted>
  <dcterms:modified xsi:type="dcterms:W3CDTF">2026-09-24T01:40:58Z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34A8AFBCAC274920928470F0D40A7CDE</vt:lpwstr>
  </property>
  <property fmtid="{D5CDD505-2E9C-101B-9397-08002B2CF9AE}" pid="4" name="KSOTemplateDocerSaveRecord">
    <vt:lpwstr>eyJoZGlkIjoiNjVkOWQ1ZjM4MTA5M2ZiNmRlODllZmFiMjAyMDExM2MiLCJ1c2VySWQiOiIzODA2NDAwMzUifQ==</vt:lpwstr>
  </property>
</Properties>
</file>