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915FE">
      <w:pPr>
        <w:numPr>
          <w:ilvl w:val="0"/>
          <w:numId w:val="0"/>
        </w:numPr>
        <w:jc w:val="center"/>
        <w:rPr>
          <w:rStyle w:val="6"/>
          <w:rFonts w:hint="eastAsia"/>
          <w:highlight w:val="none"/>
        </w:rPr>
      </w:pPr>
      <w:r>
        <w:rPr>
          <w:rStyle w:val="6"/>
          <w:rFonts w:hint="eastAsia"/>
          <w:highlight w:val="none"/>
          <w:lang w:val="en-US" w:eastAsia="zh-CN"/>
        </w:rPr>
        <w:t>山东省泰安英雄山中学新生军训承训官兵社会化保障服务项目</w:t>
      </w:r>
      <w:r>
        <w:rPr>
          <w:rStyle w:val="6"/>
          <w:rFonts w:hint="eastAsia"/>
          <w:highlight w:val="none"/>
        </w:rPr>
        <w:t>竞争性磋商公告</w:t>
      </w:r>
    </w:p>
    <w:p w14:paraId="544FC44A">
      <w:pPr>
        <w:pStyle w:val="3"/>
        <w:rPr>
          <w:highlight w:val="none"/>
        </w:rPr>
      </w:pPr>
    </w:p>
    <w:tbl>
      <w:tblPr>
        <w:tblStyle w:val="4"/>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2"/>
      </w:tblGrid>
      <w:tr w14:paraId="60CB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9042" w:type="dxa"/>
            <w:noWrap w:val="0"/>
            <w:vAlign w:val="top"/>
          </w:tcPr>
          <w:p w14:paraId="1D1A9E80">
            <w:pPr>
              <w:spacing w:line="360" w:lineRule="auto"/>
              <w:rPr>
                <w:rFonts w:ascii="仿宋" w:hAnsi="仿宋" w:eastAsia="仿宋" w:cs="仿宋"/>
                <w:sz w:val="24"/>
                <w:szCs w:val="24"/>
                <w:highlight w:val="none"/>
              </w:rPr>
            </w:pPr>
            <w:r>
              <w:rPr>
                <w:rFonts w:ascii="仿宋" w:hAnsi="仿宋" w:eastAsia="仿宋" w:cs="仿宋"/>
                <w:sz w:val="24"/>
                <w:szCs w:val="24"/>
                <w:highlight w:val="none"/>
              </w:rPr>
              <w:t>项目概况：</w:t>
            </w:r>
          </w:p>
          <w:p w14:paraId="18611C18">
            <w:pPr>
              <w:spacing w:line="360" w:lineRule="auto"/>
              <w:ind w:firstLine="480" w:firstLineChars="200"/>
              <w:rPr>
                <w:highlight w:val="none"/>
              </w:rPr>
            </w:pPr>
            <w:r>
              <w:rPr>
                <w:rFonts w:hint="eastAsia" w:ascii="仿宋" w:hAnsi="仿宋" w:eastAsia="仿宋" w:cs="仿宋"/>
                <w:sz w:val="24"/>
                <w:szCs w:val="24"/>
                <w:highlight w:val="none"/>
                <w:lang w:val="en-US" w:eastAsia="zh-CN"/>
              </w:rPr>
              <w:t>山东省泰安英雄山中学新生军训承训官兵社会化保障服务项目</w:t>
            </w:r>
            <w:r>
              <w:rPr>
                <w:rFonts w:ascii="仿宋" w:hAnsi="仿宋" w:eastAsia="仿宋" w:cs="仿宋"/>
                <w:sz w:val="24"/>
                <w:szCs w:val="24"/>
                <w:highlight w:val="none"/>
              </w:rPr>
              <w:t>的潜在供应商在山东思远工程管理服务有限公司（泰安市创业大街47号中天大厦八楼）领取采购文件，并于</w:t>
            </w:r>
            <w:r>
              <w:rPr>
                <w:rFonts w:hint="eastAsia" w:ascii="仿宋" w:hAnsi="仿宋" w:eastAsia="仿宋" w:cs="仿宋"/>
                <w:sz w:val="24"/>
                <w:szCs w:val="24"/>
                <w:highlight w:val="none"/>
                <w:lang w:eastAsia="zh-CN"/>
              </w:rPr>
              <w:t>2026年</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29</w:t>
            </w:r>
            <w:r>
              <w:rPr>
                <w:rFonts w:ascii="仿宋" w:hAnsi="仿宋" w:eastAsia="仿宋" w:cs="仿宋"/>
                <w:sz w:val="24"/>
                <w:szCs w:val="24"/>
                <w:highlight w:val="none"/>
              </w:rPr>
              <w:t>日</w:t>
            </w:r>
            <w:r>
              <w:rPr>
                <w:rFonts w:hint="eastAsia" w:ascii="仿宋" w:hAnsi="仿宋" w:eastAsia="仿宋" w:cs="仿宋"/>
                <w:sz w:val="24"/>
                <w:szCs w:val="24"/>
                <w:highlight w:val="none"/>
                <w:lang w:val="en-US" w:eastAsia="zh-CN"/>
              </w:rPr>
              <w:t>9</w:t>
            </w:r>
            <w:r>
              <w:rPr>
                <w:rFonts w:ascii="仿宋" w:hAnsi="仿宋" w:eastAsia="仿宋" w:cs="仿宋"/>
                <w:sz w:val="24"/>
                <w:szCs w:val="24"/>
                <w:highlight w:val="none"/>
              </w:rPr>
              <w:t>时</w:t>
            </w:r>
            <w:r>
              <w:rPr>
                <w:rFonts w:hint="eastAsia" w:ascii="仿宋" w:hAnsi="仿宋" w:eastAsia="仿宋" w:cs="仿宋"/>
                <w:sz w:val="24"/>
                <w:szCs w:val="24"/>
                <w:highlight w:val="none"/>
                <w:lang w:val="en-US" w:eastAsia="zh-CN"/>
              </w:rPr>
              <w:t>0</w:t>
            </w:r>
            <w:r>
              <w:rPr>
                <w:rFonts w:ascii="仿宋" w:hAnsi="仿宋" w:eastAsia="仿宋" w:cs="仿宋"/>
                <w:sz w:val="24"/>
                <w:szCs w:val="24"/>
                <w:highlight w:val="none"/>
              </w:rPr>
              <w:t>0</w:t>
            </w:r>
            <w:r>
              <w:rPr>
                <w:rFonts w:ascii="仿宋" w:hAnsi="仿宋" w:eastAsia="仿宋" w:cs="仿宋"/>
                <w:color w:val="auto"/>
                <w:sz w:val="24"/>
                <w:szCs w:val="24"/>
                <w:highlight w:val="none"/>
              </w:rPr>
              <w:t>分（北京时间）前提</w:t>
            </w:r>
            <w:r>
              <w:rPr>
                <w:rFonts w:ascii="仿宋" w:hAnsi="仿宋" w:eastAsia="仿宋" w:cs="仿宋"/>
                <w:sz w:val="24"/>
                <w:szCs w:val="24"/>
                <w:highlight w:val="none"/>
              </w:rPr>
              <w:t>交响应文件。</w:t>
            </w:r>
          </w:p>
        </w:tc>
      </w:tr>
    </w:tbl>
    <w:p w14:paraId="2906A5D4">
      <w:pPr>
        <w:numPr>
          <w:ilvl w:val="0"/>
          <w:numId w:val="1"/>
        </w:numPr>
        <w:spacing w:line="360" w:lineRule="auto"/>
        <w:rPr>
          <w:rFonts w:ascii="黑体" w:hAnsi="黑体" w:eastAsia="黑体" w:cs="黑体"/>
          <w:sz w:val="28"/>
          <w:szCs w:val="24"/>
          <w:highlight w:val="none"/>
        </w:rPr>
      </w:pPr>
      <w:r>
        <w:rPr>
          <w:rFonts w:ascii="黑体" w:hAnsi="黑体" w:eastAsia="黑体" w:cs="黑体"/>
          <w:sz w:val="24"/>
          <w:szCs w:val="24"/>
          <w:highlight w:val="none"/>
        </w:rPr>
        <w:t>项目基本情况</w:t>
      </w:r>
    </w:p>
    <w:p w14:paraId="6C99A677">
      <w:pPr>
        <w:spacing w:line="360" w:lineRule="auto"/>
        <w:ind w:firstLine="480" w:firstLineChars="200"/>
        <w:rPr>
          <w:rFonts w:hint="default" w:ascii="仿宋" w:hAnsi="仿宋" w:eastAsia="仿宋" w:cs="仿宋"/>
          <w:sz w:val="24"/>
          <w:szCs w:val="24"/>
          <w:highlight w:val="yellow"/>
          <w:lang w:val="en-US" w:eastAsia="zh-CN"/>
        </w:rPr>
      </w:pPr>
      <w:r>
        <w:rPr>
          <w:rFonts w:ascii="仿宋" w:hAnsi="仿宋" w:eastAsia="仿宋" w:cs="仿宋"/>
          <w:sz w:val="24"/>
          <w:szCs w:val="24"/>
          <w:highlight w:val="none"/>
        </w:rPr>
        <w:t>项目编号：</w:t>
      </w:r>
      <w:r>
        <w:rPr>
          <w:rFonts w:hint="eastAsia" w:ascii="仿宋" w:hAnsi="仿宋" w:eastAsia="仿宋" w:cs="仿宋"/>
          <w:sz w:val="24"/>
          <w:szCs w:val="24"/>
          <w:highlight w:val="none"/>
        </w:rPr>
        <w:t>SDSYCG2026-07-5</w:t>
      </w:r>
      <w:r>
        <w:rPr>
          <w:rFonts w:hint="eastAsia" w:ascii="仿宋" w:hAnsi="仿宋" w:eastAsia="仿宋" w:cs="仿宋"/>
          <w:sz w:val="24"/>
          <w:szCs w:val="24"/>
          <w:highlight w:val="none"/>
          <w:lang w:val="en-US" w:eastAsia="zh-CN"/>
        </w:rPr>
        <w:t>9</w:t>
      </w:r>
    </w:p>
    <w:p w14:paraId="60219ACF">
      <w:pPr>
        <w:spacing w:line="360" w:lineRule="auto"/>
        <w:ind w:firstLine="480" w:firstLineChars="200"/>
        <w:rPr>
          <w:rFonts w:hint="eastAsia" w:ascii="仿宋" w:hAnsi="仿宋" w:eastAsia="仿宋" w:cs="仿宋"/>
          <w:sz w:val="24"/>
          <w:szCs w:val="24"/>
          <w:highlight w:val="none"/>
          <w:lang w:eastAsia="zh-CN"/>
        </w:rPr>
      </w:pPr>
      <w:r>
        <w:rPr>
          <w:rFonts w:ascii="仿宋" w:hAnsi="仿宋" w:eastAsia="仿宋" w:cs="仿宋"/>
          <w:sz w:val="24"/>
          <w:szCs w:val="24"/>
          <w:highlight w:val="none"/>
        </w:rPr>
        <w:t>项目名称：</w:t>
      </w:r>
      <w:r>
        <w:rPr>
          <w:rFonts w:hint="eastAsia" w:ascii="仿宋" w:hAnsi="仿宋" w:eastAsia="仿宋" w:cs="仿宋"/>
          <w:sz w:val="24"/>
          <w:szCs w:val="24"/>
          <w:highlight w:val="none"/>
          <w:lang w:val="en-US" w:eastAsia="zh-CN"/>
        </w:rPr>
        <w:t>山东省泰安英雄山中学新生军训承训官兵社会化保障服务项目</w:t>
      </w:r>
    </w:p>
    <w:p w14:paraId="35DE5E51">
      <w:pPr>
        <w:keepNext w:val="0"/>
        <w:keepLines w:val="0"/>
        <w:pageBreakBefore w:val="0"/>
        <w:widowControl w:val="0"/>
        <w:kinsoku/>
        <w:wordWrap w:val="0"/>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rPr>
        <w:t>采购需求：</w:t>
      </w:r>
      <w:r>
        <w:rPr>
          <w:rFonts w:hint="eastAsia" w:ascii="仿宋" w:hAnsi="仿宋" w:eastAsia="仿宋" w:cs="仿宋"/>
          <w:sz w:val="24"/>
          <w:szCs w:val="24"/>
          <w:highlight w:val="none"/>
          <w:lang w:val="en-US" w:eastAsia="zh-CN"/>
        </w:rPr>
        <w:t>本项目为山东省泰安英雄山中学新生军训承训官兵社会化保障与之相关的服务。</w:t>
      </w:r>
    </w:p>
    <w:p w14:paraId="3CBFAC23">
      <w:pPr>
        <w:autoSpaceDE w:val="0"/>
        <w:autoSpaceDN w:val="0"/>
        <w:adjustRightInd w:val="0"/>
        <w:snapToGrid w:val="0"/>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预算金额</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zh-CN" w:eastAsia="zh-CN"/>
        </w:rPr>
        <w:t>300元/人/天</w:t>
      </w:r>
    </w:p>
    <w:p w14:paraId="5412E700">
      <w:pPr>
        <w:autoSpaceDE w:val="0"/>
        <w:autoSpaceDN w:val="0"/>
        <w:adjustRightInd w:val="0"/>
        <w:snapToGrid w:val="0"/>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服务期限</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zh-CN" w:eastAsia="zh-CN"/>
        </w:rPr>
        <w:t>7天，具体时间由采购人根据学校学生实际军训时间天数和承训官兵人数情况调整。</w:t>
      </w:r>
    </w:p>
    <w:p w14:paraId="443CC5C3">
      <w:pPr>
        <w:spacing w:line="360" w:lineRule="auto"/>
        <w:rPr>
          <w:rFonts w:hint="default" w:ascii="黑体" w:hAnsi="黑体" w:eastAsia="黑体" w:cs="黑体"/>
          <w:sz w:val="24"/>
          <w:szCs w:val="24"/>
          <w:highlight w:val="none"/>
        </w:rPr>
      </w:pPr>
      <w:r>
        <w:rPr>
          <w:rFonts w:ascii="黑体" w:hAnsi="黑体" w:eastAsia="黑体" w:cs="黑体"/>
          <w:sz w:val="24"/>
          <w:szCs w:val="24"/>
          <w:highlight w:val="none"/>
          <w:lang w:val="zh-CN"/>
        </w:rPr>
        <w:t>二、申请人的资格要求</w:t>
      </w:r>
    </w:p>
    <w:p w14:paraId="6E128D0B">
      <w:pPr>
        <w:spacing w:line="360" w:lineRule="auto"/>
        <w:ind w:firstLine="480" w:firstLineChars="200"/>
        <w:rPr>
          <w:rFonts w:hint="default" w:ascii="仿宋" w:hAnsi="仿宋" w:eastAsia="仿宋" w:cs="仿宋"/>
          <w:sz w:val="24"/>
          <w:szCs w:val="24"/>
          <w:highlight w:val="none"/>
          <w:lang w:val="zh-CN" w:eastAsia="zh-CN"/>
        </w:rPr>
      </w:pPr>
      <w:r>
        <w:rPr>
          <w:rFonts w:hint="default" w:ascii="仿宋" w:hAnsi="仿宋" w:eastAsia="仿宋" w:cs="仿宋"/>
          <w:sz w:val="24"/>
          <w:szCs w:val="24"/>
          <w:highlight w:val="none"/>
          <w:lang w:val="zh-CN" w:eastAsia="zh-CN"/>
        </w:rPr>
        <w:t>1</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 xml:space="preserve">在中华人民共和国境内依法注册的合法经营者，具备相应的服务能力； </w:t>
      </w:r>
    </w:p>
    <w:p w14:paraId="356CBD03">
      <w:pPr>
        <w:spacing w:line="360" w:lineRule="auto"/>
        <w:ind w:firstLine="480" w:firstLineChars="200"/>
        <w:rPr>
          <w:rFonts w:hint="default" w:ascii="仿宋" w:hAnsi="仿宋" w:eastAsia="仿宋" w:cs="仿宋"/>
          <w:sz w:val="24"/>
          <w:szCs w:val="24"/>
          <w:highlight w:val="none"/>
          <w:lang w:val="zh-CN" w:eastAsia="zh-CN"/>
        </w:rPr>
      </w:pPr>
      <w:r>
        <w:rPr>
          <w:rFonts w:hint="default" w:ascii="仿宋" w:hAnsi="仿宋" w:eastAsia="仿宋" w:cs="仿宋"/>
          <w:sz w:val="24"/>
          <w:szCs w:val="24"/>
          <w:highlight w:val="none"/>
          <w:lang w:val="zh-CN" w:eastAsia="zh-CN"/>
        </w:rPr>
        <w:t>2</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根据《关于对财政性资金管理使用领域相关失信责任主体实施联合惩戒的合作备忘录》（发改财金[2016]2641号文件），凡被公布为失信责任主体的供应商，不得参加本项目报价，至报价截止时间未被列入信用中国网站、中国政府采购网、信用山东网站渠道信用记录失信被执行人、重大税收违法案件当事人名单、政府采购严重违法失信行为记录名单的供应商，不得参加本项目报价；</w:t>
      </w:r>
    </w:p>
    <w:p w14:paraId="5C757B6C">
      <w:pPr>
        <w:spacing w:line="360" w:lineRule="auto"/>
        <w:ind w:firstLine="480" w:firstLineChars="200"/>
        <w:rPr>
          <w:rFonts w:ascii="仿宋" w:hAnsi="仿宋" w:eastAsia="仿宋" w:cs="仿宋"/>
          <w:sz w:val="24"/>
          <w:szCs w:val="24"/>
          <w:highlight w:val="none"/>
          <w:lang w:val="zh-CN"/>
        </w:rPr>
      </w:pPr>
      <w:r>
        <w:rPr>
          <w:rFonts w:hint="default" w:ascii="仿宋" w:hAnsi="仿宋" w:eastAsia="仿宋" w:cs="仿宋"/>
          <w:sz w:val="24"/>
          <w:szCs w:val="24"/>
          <w:highlight w:val="none"/>
          <w:lang w:val="zh-CN" w:eastAsia="zh-CN"/>
        </w:rPr>
        <w:t>3</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本项目不接受联合体报价。</w:t>
      </w:r>
    </w:p>
    <w:p w14:paraId="704A4125">
      <w:pPr>
        <w:spacing w:line="360" w:lineRule="auto"/>
        <w:rPr>
          <w:rFonts w:ascii="黑体" w:hAnsi="黑体" w:eastAsia="黑体" w:cs="黑体"/>
          <w:sz w:val="24"/>
          <w:szCs w:val="24"/>
          <w:highlight w:val="none"/>
          <w:lang w:val="zh-CN"/>
        </w:rPr>
      </w:pPr>
      <w:r>
        <w:rPr>
          <w:rFonts w:ascii="仿宋" w:hAnsi="仿宋" w:eastAsia="仿宋" w:cs="仿宋"/>
          <w:sz w:val="24"/>
          <w:szCs w:val="24"/>
          <w:highlight w:val="none"/>
        </w:rPr>
        <w:t xml:space="preserve"> </w:t>
      </w:r>
      <w:r>
        <w:rPr>
          <w:rFonts w:ascii="黑体" w:hAnsi="黑体" w:eastAsia="黑体" w:cs="黑体"/>
          <w:sz w:val="24"/>
          <w:szCs w:val="24"/>
          <w:highlight w:val="none"/>
          <w:lang w:val="zh-CN"/>
        </w:rPr>
        <w:t>三、获取采购文件</w:t>
      </w:r>
    </w:p>
    <w:p w14:paraId="67AFCB53">
      <w:pPr>
        <w:pStyle w:val="3"/>
        <w:adjustRightInd w:val="0"/>
        <w:snapToGrid w:val="0"/>
        <w:spacing w:line="360" w:lineRule="auto"/>
        <w:ind w:firstLine="480" w:firstLineChars="200"/>
        <w:rPr>
          <w:rFonts w:ascii="仿宋" w:hAnsi="仿宋" w:eastAsia="仿宋" w:cs="仿宋"/>
          <w:szCs w:val="24"/>
          <w:highlight w:val="none"/>
          <w:lang w:val="zh-CN"/>
        </w:rPr>
      </w:pPr>
      <w:r>
        <w:rPr>
          <w:rFonts w:ascii="仿宋" w:hAnsi="仿宋" w:eastAsia="仿宋" w:cs="仿宋"/>
          <w:szCs w:val="24"/>
          <w:highlight w:val="none"/>
          <w:lang w:val="zh-CN"/>
        </w:rPr>
        <w:t>时间：自202</w:t>
      </w:r>
      <w:r>
        <w:rPr>
          <w:rFonts w:hint="eastAsia" w:ascii="仿宋" w:hAnsi="仿宋" w:eastAsia="仿宋" w:cs="仿宋"/>
          <w:szCs w:val="24"/>
          <w:highlight w:val="none"/>
          <w:lang w:val="zh-CN" w:eastAsia="zh-CN"/>
        </w:rPr>
        <w:t>6</w:t>
      </w:r>
      <w:r>
        <w:rPr>
          <w:rFonts w:ascii="仿宋" w:hAnsi="仿宋" w:eastAsia="仿宋" w:cs="仿宋"/>
          <w:szCs w:val="24"/>
          <w:highlight w:val="none"/>
          <w:lang w:val="zh-CN"/>
        </w:rPr>
        <w:t>年</w:t>
      </w:r>
      <w:r>
        <w:rPr>
          <w:rFonts w:hint="eastAsia" w:ascii="仿宋" w:hAnsi="仿宋" w:eastAsia="仿宋" w:cs="仿宋"/>
          <w:szCs w:val="24"/>
          <w:highlight w:val="none"/>
          <w:lang w:val="zh-CN" w:eastAsia="zh-CN"/>
        </w:rPr>
        <w:t>7</w:t>
      </w:r>
      <w:r>
        <w:rPr>
          <w:rFonts w:ascii="仿宋" w:hAnsi="仿宋" w:eastAsia="仿宋" w:cs="仿宋"/>
          <w:szCs w:val="24"/>
          <w:highlight w:val="none"/>
          <w:lang w:val="zh-CN"/>
        </w:rPr>
        <w:t>月</w:t>
      </w:r>
      <w:r>
        <w:rPr>
          <w:rFonts w:hint="eastAsia" w:ascii="仿宋" w:hAnsi="仿宋" w:eastAsia="仿宋" w:cs="仿宋"/>
          <w:szCs w:val="24"/>
          <w:highlight w:val="none"/>
          <w:lang w:val="zh-CN" w:eastAsia="zh-CN"/>
        </w:rPr>
        <w:t>16</w:t>
      </w:r>
      <w:r>
        <w:rPr>
          <w:rFonts w:ascii="仿宋" w:hAnsi="仿宋" w:eastAsia="仿宋" w:cs="仿宋"/>
          <w:szCs w:val="24"/>
          <w:highlight w:val="none"/>
          <w:lang w:val="zh-CN"/>
        </w:rPr>
        <w:t>日起至202</w:t>
      </w:r>
      <w:r>
        <w:rPr>
          <w:rFonts w:hint="eastAsia" w:ascii="仿宋" w:hAnsi="仿宋" w:eastAsia="仿宋" w:cs="仿宋"/>
          <w:szCs w:val="24"/>
          <w:highlight w:val="none"/>
          <w:lang w:val="zh-CN" w:eastAsia="zh-CN"/>
        </w:rPr>
        <w:t>6</w:t>
      </w:r>
      <w:r>
        <w:rPr>
          <w:rFonts w:ascii="仿宋" w:hAnsi="仿宋" w:eastAsia="仿宋" w:cs="仿宋"/>
          <w:szCs w:val="24"/>
          <w:highlight w:val="none"/>
          <w:lang w:val="zh-CN"/>
        </w:rPr>
        <w:t>年</w:t>
      </w:r>
      <w:r>
        <w:rPr>
          <w:rFonts w:hint="eastAsia" w:ascii="仿宋" w:hAnsi="仿宋" w:eastAsia="仿宋" w:cs="仿宋"/>
          <w:szCs w:val="24"/>
          <w:highlight w:val="none"/>
          <w:lang w:val="zh-CN" w:eastAsia="zh-CN"/>
        </w:rPr>
        <w:t>7</w:t>
      </w:r>
      <w:r>
        <w:rPr>
          <w:rFonts w:ascii="仿宋" w:hAnsi="仿宋" w:eastAsia="仿宋" w:cs="仿宋"/>
          <w:szCs w:val="24"/>
          <w:highlight w:val="none"/>
          <w:lang w:val="zh-CN"/>
        </w:rPr>
        <w:t>月</w:t>
      </w:r>
      <w:r>
        <w:rPr>
          <w:rFonts w:hint="eastAsia" w:ascii="仿宋" w:hAnsi="仿宋" w:eastAsia="仿宋" w:cs="仿宋"/>
          <w:szCs w:val="24"/>
          <w:highlight w:val="none"/>
          <w:lang w:val="zh-CN" w:eastAsia="zh-CN"/>
        </w:rPr>
        <w:t>22</w:t>
      </w:r>
      <w:r>
        <w:rPr>
          <w:rFonts w:ascii="仿宋" w:hAnsi="仿宋" w:eastAsia="仿宋" w:cs="仿宋"/>
          <w:szCs w:val="24"/>
          <w:highlight w:val="none"/>
          <w:lang w:val="zh-CN"/>
        </w:rPr>
        <w:t>日，每天上午8时30分至11时30分，下午13时30分至16时30分（北京时间，节假日除外，下同）；</w:t>
      </w:r>
    </w:p>
    <w:p w14:paraId="52200C37">
      <w:pPr>
        <w:overflowPunct w:val="0"/>
        <w:autoSpaceDE w:val="0"/>
        <w:autoSpaceDN w:val="0"/>
        <w:adjustRightInd w:val="0"/>
        <w:snapToGrid w:val="0"/>
        <w:spacing w:line="360" w:lineRule="auto"/>
        <w:ind w:firstLine="480" w:firstLineChars="200"/>
        <w:jc w:val="left"/>
        <w:rPr>
          <w:rFonts w:ascii="仿宋" w:hAnsi="仿宋" w:eastAsia="仿宋" w:cs="仿宋"/>
          <w:sz w:val="24"/>
          <w:szCs w:val="24"/>
          <w:highlight w:val="none"/>
          <w:lang w:val="zh-CN"/>
        </w:rPr>
      </w:pPr>
      <w:r>
        <w:rPr>
          <w:rFonts w:ascii="仿宋" w:hAnsi="仿宋" w:eastAsia="仿宋" w:cs="仿宋"/>
          <w:sz w:val="24"/>
          <w:szCs w:val="24"/>
          <w:highlight w:val="none"/>
        </w:rPr>
        <w:t>地点：山东思远工程管理服务有限公司</w:t>
      </w:r>
    </w:p>
    <w:p w14:paraId="5A008CCD">
      <w:pPr>
        <w:adjustRightInd w:val="0"/>
        <w:snapToGrid w:val="0"/>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方式：来人领</w:t>
      </w:r>
      <w:r>
        <w:rPr>
          <w:rFonts w:ascii="仿宋" w:hAnsi="仿宋" w:eastAsia="仿宋" w:cs="仿宋"/>
          <w:sz w:val="24"/>
          <w:szCs w:val="24"/>
          <w:highlight w:val="none"/>
          <w:lang w:val="zh-CN"/>
        </w:rPr>
        <w:t>取，提供加盖单位公章的</w:t>
      </w:r>
      <w:r>
        <w:rPr>
          <w:rFonts w:hint="eastAsia" w:ascii="仿宋" w:hAnsi="仿宋" w:eastAsia="仿宋" w:cs="仿宋"/>
          <w:sz w:val="24"/>
          <w:szCs w:val="24"/>
          <w:highlight w:val="none"/>
          <w:lang w:val="zh-CN"/>
        </w:rPr>
        <w:t>企业或组织合法经营权的凭证、</w:t>
      </w:r>
      <w:r>
        <w:rPr>
          <w:rFonts w:ascii="仿宋" w:hAnsi="仿宋" w:eastAsia="仿宋" w:cs="仿宋"/>
          <w:sz w:val="24"/>
          <w:szCs w:val="24"/>
          <w:highlight w:val="none"/>
          <w:lang w:val="zh-CN"/>
        </w:rPr>
        <w:t>法定代表人身份证明或授权委托书及被授权人身份证等复印件，到山东思远工程管理服务有限公司领取采购文件</w:t>
      </w:r>
      <w:r>
        <w:rPr>
          <w:rFonts w:ascii="仿宋" w:hAnsi="仿宋" w:eastAsia="仿宋" w:cs="仿宋"/>
          <w:sz w:val="24"/>
          <w:szCs w:val="24"/>
          <w:highlight w:val="none"/>
        </w:rPr>
        <w:t>。</w:t>
      </w:r>
    </w:p>
    <w:p w14:paraId="6C54BAE7">
      <w:pPr>
        <w:adjustRightInd w:val="0"/>
        <w:snapToGrid w:val="0"/>
        <w:spacing w:line="360" w:lineRule="auto"/>
        <w:ind w:firstLine="480" w:firstLineChars="200"/>
        <w:rPr>
          <w:rFonts w:hint="default" w:ascii="仿宋" w:hAnsi="仿宋" w:eastAsia="仿宋" w:cs="仿宋"/>
          <w:sz w:val="24"/>
          <w:szCs w:val="24"/>
          <w:highlight w:val="none"/>
        </w:rPr>
      </w:pPr>
      <w:r>
        <w:rPr>
          <w:rFonts w:ascii="仿宋" w:hAnsi="仿宋" w:eastAsia="仿宋" w:cs="仿宋"/>
          <w:sz w:val="24"/>
          <w:szCs w:val="24"/>
          <w:highlight w:val="none"/>
        </w:rPr>
        <w:t>售价:300元/套，售后不退。</w:t>
      </w:r>
    </w:p>
    <w:p w14:paraId="107DEADB">
      <w:pPr>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四、响应文件递交</w:t>
      </w:r>
    </w:p>
    <w:p w14:paraId="44269CC1">
      <w:pPr>
        <w:pStyle w:val="3"/>
        <w:adjustRightInd w:val="0"/>
        <w:snapToGrid w:val="0"/>
        <w:spacing w:line="360" w:lineRule="auto"/>
        <w:ind w:firstLine="480" w:firstLineChars="200"/>
        <w:rPr>
          <w:rFonts w:ascii="仿宋" w:hAnsi="仿宋" w:eastAsia="仿宋" w:cs="仿宋"/>
          <w:szCs w:val="24"/>
          <w:highlight w:val="none"/>
          <w:lang w:val="zh-CN"/>
        </w:rPr>
      </w:pPr>
      <w:r>
        <w:rPr>
          <w:rFonts w:ascii="仿宋" w:hAnsi="仿宋" w:eastAsia="仿宋" w:cs="仿宋"/>
          <w:szCs w:val="24"/>
          <w:highlight w:val="none"/>
          <w:lang w:val="zh-CN"/>
        </w:rPr>
        <w:t>截止时间：</w:t>
      </w:r>
      <w:r>
        <w:rPr>
          <w:rFonts w:hint="eastAsia" w:ascii="仿宋" w:hAnsi="仿宋" w:eastAsia="仿宋" w:cs="仿宋"/>
          <w:szCs w:val="24"/>
          <w:highlight w:val="none"/>
          <w:lang w:val="zh-CN" w:eastAsia="zh-CN"/>
        </w:rPr>
        <w:t>2026年7月29</w:t>
      </w:r>
      <w:r>
        <w:rPr>
          <w:rFonts w:ascii="仿宋" w:hAnsi="仿宋" w:eastAsia="仿宋" w:cs="仿宋"/>
          <w:szCs w:val="24"/>
          <w:highlight w:val="none"/>
          <w:lang w:val="zh-CN"/>
        </w:rPr>
        <w:t>日</w:t>
      </w:r>
      <w:r>
        <w:rPr>
          <w:rFonts w:hint="eastAsia" w:ascii="仿宋" w:hAnsi="仿宋" w:eastAsia="仿宋" w:cs="仿宋"/>
          <w:szCs w:val="24"/>
          <w:highlight w:val="none"/>
          <w:lang w:val="zh-CN" w:eastAsia="zh-CN"/>
        </w:rPr>
        <w:t>9</w:t>
      </w:r>
      <w:r>
        <w:rPr>
          <w:rFonts w:ascii="仿宋" w:hAnsi="仿宋" w:eastAsia="仿宋" w:cs="仿宋"/>
          <w:szCs w:val="24"/>
          <w:highlight w:val="none"/>
          <w:lang w:val="zh-CN"/>
        </w:rPr>
        <w:t>时</w:t>
      </w:r>
      <w:r>
        <w:rPr>
          <w:rFonts w:hint="eastAsia" w:ascii="仿宋" w:hAnsi="仿宋" w:eastAsia="仿宋" w:cs="仿宋"/>
          <w:szCs w:val="24"/>
          <w:highlight w:val="none"/>
          <w:lang w:val="zh-CN" w:eastAsia="zh-CN"/>
        </w:rPr>
        <w:t>0</w:t>
      </w:r>
      <w:r>
        <w:rPr>
          <w:rFonts w:ascii="仿宋" w:hAnsi="仿宋" w:eastAsia="仿宋" w:cs="仿宋"/>
          <w:szCs w:val="24"/>
          <w:highlight w:val="none"/>
          <w:lang w:val="zh-CN"/>
        </w:rPr>
        <w:t>0分（北京时间）</w:t>
      </w:r>
    </w:p>
    <w:p w14:paraId="3FC58075">
      <w:pPr>
        <w:overflowPunct w:val="0"/>
        <w:autoSpaceDE w:val="0"/>
        <w:autoSpaceDN w:val="0"/>
        <w:adjustRightInd w:val="0"/>
        <w:snapToGrid w:val="0"/>
        <w:spacing w:line="360" w:lineRule="auto"/>
        <w:ind w:firstLine="480" w:firstLineChars="200"/>
        <w:jc w:val="left"/>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3AC2A2F5">
      <w:pPr>
        <w:pStyle w:val="3"/>
        <w:adjustRightInd w:val="0"/>
        <w:snapToGrid w:val="0"/>
        <w:spacing w:line="360" w:lineRule="auto"/>
        <w:ind w:firstLine="480" w:firstLineChars="200"/>
        <w:rPr>
          <w:highlight w:val="none"/>
          <w:lang w:val="zh-CN"/>
        </w:rPr>
      </w:pPr>
      <w:r>
        <w:rPr>
          <w:rFonts w:ascii="仿宋" w:hAnsi="仿宋" w:eastAsia="仿宋" w:cs="仿宋"/>
          <w:szCs w:val="24"/>
          <w:highlight w:val="none"/>
          <w:lang w:val="zh-CN"/>
        </w:rPr>
        <w:t>地址：泰安市创业大街47号中天大厦八楼</w:t>
      </w:r>
    </w:p>
    <w:p w14:paraId="47456F4E">
      <w:pPr>
        <w:adjustRightInd w:val="0"/>
        <w:snapToGrid w:val="0"/>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五、开启</w:t>
      </w:r>
    </w:p>
    <w:p w14:paraId="476B1E06">
      <w:pPr>
        <w:adjustRightInd w:val="0"/>
        <w:snapToGrid w:val="0"/>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时间：</w:t>
      </w:r>
      <w:r>
        <w:rPr>
          <w:rFonts w:hint="eastAsia" w:ascii="仿宋" w:hAnsi="仿宋" w:eastAsia="仿宋" w:cs="仿宋"/>
          <w:sz w:val="24"/>
          <w:szCs w:val="24"/>
          <w:highlight w:val="none"/>
          <w:lang w:val="zh-CN" w:eastAsia="zh-CN"/>
        </w:rPr>
        <w:t>2026年7月29</w:t>
      </w:r>
      <w:r>
        <w:rPr>
          <w:rFonts w:ascii="仿宋" w:hAnsi="仿宋" w:eastAsia="仿宋" w:cs="仿宋"/>
          <w:sz w:val="24"/>
          <w:szCs w:val="24"/>
          <w:highlight w:val="none"/>
          <w:lang w:val="zh-CN"/>
        </w:rPr>
        <w:t>日</w:t>
      </w:r>
      <w:r>
        <w:rPr>
          <w:rFonts w:hint="eastAsia" w:ascii="仿宋" w:hAnsi="仿宋" w:eastAsia="仿宋" w:cs="仿宋"/>
          <w:sz w:val="24"/>
          <w:szCs w:val="24"/>
          <w:highlight w:val="none"/>
          <w:lang w:val="zh-CN" w:eastAsia="zh-CN"/>
        </w:rPr>
        <w:t>9</w:t>
      </w:r>
      <w:r>
        <w:rPr>
          <w:rFonts w:ascii="仿宋" w:hAnsi="仿宋" w:eastAsia="仿宋" w:cs="仿宋"/>
          <w:sz w:val="24"/>
          <w:szCs w:val="24"/>
          <w:highlight w:val="none"/>
          <w:lang w:val="zh-CN"/>
        </w:rPr>
        <w:t>时</w:t>
      </w:r>
      <w:r>
        <w:rPr>
          <w:rFonts w:hint="eastAsia" w:ascii="仿宋" w:hAnsi="仿宋" w:eastAsia="仿宋" w:cs="仿宋"/>
          <w:sz w:val="24"/>
          <w:szCs w:val="24"/>
          <w:highlight w:val="none"/>
          <w:lang w:val="zh-CN" w:eastAsia="zh-CN"/>
        </w:rPr>
        <w:t>0</w:t>
      </w:r>
      <w:r>
        <w:rPr>
          <w:rFonts w:ascii="仿宋" w:hAnsi="仿宋" w:eastAsia="仿宋" w:cs="仿宋"/>
          <w:sz w:val="24"/>
          <w:szCs w:val="24"/>
          <w:highlight w:val="none"/>
          <w:lang w:val="zh-CN"/>
        </w:rPr>
        <w:t>0分（北京时间）</w:t>
      </w:r>
    </w:p>
    <w:p w14:paraId="49935D9F">
      <w:pPr>
        <w:adjustRightInd w:val="0"/>
        <w:snapToGrid w:val="0"/>
        <w:spacing w:line="360" w:lineRule="auto"/>
        <w:ind w:firstLine="480" w:firstLineChars="200"/>
        <w:rPr>
          <w:rFonts w:hint="default" w:ascii="仿宋" w:hAnsi="仿宋" w:eastAsia="仿宋" w:cs="仿宋"/>
          <w:sz w:val="24"/>
          <w:szCs w:val="24"/>
          <w:highlight w:val="none"/>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4EB6E2C7">
      <w:pPr>
        <w:pStyle w:val="3"/>
        <w:adjustRightInd w:val="0"/>
        <w:snapToGrid w:val="0"/>
        <w:spacing w:line="360" w:lineRule="auto"/>
        <w:ind w:firstLine="480" w:firstLineChars="200"/>
        <w:rPr>
          <w:highlight w:val="none"/>
          <w:lang w:val="zh-CN"/>
        </w:rPr>
      </w:pPr>
      <w:r>
        <w:rPr>
          <w:rFonts w:ascii="仿宋" w:hAnsi="仿宋" w:eastAsia="仿宋" w:cs="仿宋"/>
          <w:szCs w:val="24"/>
          <w:highlight w:val="none"/>
          <w:lang w:val="zh-CN"/>
        </w:rPr>
        <w:t>地址：泰安市创业大街47号中天大厦八楼</w:t>
      </w:r>
    </w:p>
    <w:p w14:paraId="0D1D7313">
      <w:pPr>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六、公告期限</w:t>
      </w:r>
    </w:p>
    <w:p w14:paraId="08482C48">
      <w:pPr>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lang w:val="zh-CN"/>
        </w:rPr>
        <w:t>自本公告发布之日起</w:t>
      </w:r>
      <w:r>
        <w:rPr>
          <w:rFonts w:ascii="仿宋" w:hAnsi="仿宋" w:eastAsia="仿宋" w:cs="仿宋"/>
          <w:sz w:val="24"/>
          <w:szCs w:val="24"/>
          <w:highlight w:val="none"/>
        </w:rPr>
        <w:t>3个工作日。</w:t>
      </w:r>
    </w:p>
    <w:p w14:paraId="14CA82AD">
      <w:pPr>
        <w:numPr>
          <w:ilvl w:val="0"/>
          <w:numId w:val="2"/>
        </w:numPr>
        <w:spacing w:line="360" w:lineRule="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公告媒体</w:t>
      </w:r>
    </w:p>
    <w:p w14:paraId="39F1566A">
      <w:pPr>
        <w:numPr>
          <w:ilvl w:val="0"/>
          <w:numId w:val="0"/>
        </w:numPr>
        <w:spacing w:line="360" w:lineRule="auto"/>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 xml:space="preserve">    </w:t>
      </w:r>
      <w:r>
        <w:rPr>
          <w:rFonts w:hint="default" w:ascii="仿宋_GB2312" w:hAnsi="仿宋_GB2312" w:eastAsia="仿宋_GB2312" w:cs="仿宋_GB2312"/>
          <w:kern w:val="2"/>
          <w:sz w:val="24"/>
          <w:szCs w:val="24"/>
          <w:highlight w:val="none"/>
          <w:lang w:val="en-US" w:eastAsia="zh-CN" w:bidi="ar-SA"/>
        </w:rPr>
        <w:t>山东省泰安英雄山中学</w:t>
      </w:r>
      <w:r>
        <w:rPr>
          <w:rFonts w:hint="eastAsia" w:ascii="仿宋_GB2312" w:hAnsi="仿宋_GB2312" w:eastAsia="仿宋_GB2312" w:cs="仿宋_GB2312"/>
          <w:kern w:val="2"/>
          <w:sz w:val="24"/>
          <w:szCs w:val="24"/>
          <w:highlight w:val="none"/>
          <w:lang w:val="en-US" w:eastAsia="zh-CN" w:bidi="ar-SA"/>
        </w:rPr>
        <w:t>官网</w:t>
      </w:r>
    </w:p>
    <w:p w14:paraId="5C52BE7C">
      <w:pPr>
        <w:pStyle w:val="3"/>
        <w:spacing w:line="360" w:lineRule="auto"/>
        <w:rPr>
          <w:rFonts w:hint="default" w:ascii="黑体" w:hAnsi="黑体" w:eastAsia="黑体" w:cs="黑体"/>
          <w:szCs w:val="24"/>
          <w:highlight w:val="none"/>
        </w:rPr>
      </w:pPr>
      <w:r>
        <w:rPr>
          <w:rFonts w:ascii="黑体" w:hAnsi="黑体" w:eastAsia="黑体" w:cs="黑体"/>
          <w:szCs w:val="24"/>
          <w:highlight w:val="none"/>
        </w:rPr>
        <w:t>七、凡对本次采购提出询问，请按以下方式联系。</w:t>
      </w:r>
    </w:p>
    <w:p w14:paraId="7AAEEB4D">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rPr>
        <w:t>1.</w:t>
      </w:r>
      <w:r>
        <w:rPr>
          <w:rFonts w:ascii="仿宋" w:hAnsi="仿宋" w:eastAsia="仿宋" w:cs="仿宋"/>
          <w:sz w:val="24"/>
          <w:szCs w:val="24"/>
          <w:highlight w:val="none"/>
          <w:lang w:val="zh-CN"/>
        </w:rPr>
        <w:t>采购人信息</w:t>
      </w:r>
    </w:p>
    <w:p w14:paraId="48403D38">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w:t>
      </w:r>
      <w:r>
        <w:rPr>
          <w:rFonts w:hint="eastAsia" w:ascii="仿宋" w:hAnsi="仿宋" w:eastAsia="仿宋" w:cs="仿宋"/>
          <w:sz w:val="24"/>
          <w:szCs w:val="24"/>
          <w:highlight w:val="none"/>
          <w:lang w:val="zh-CN"/>
        </w:rPr>
        <w:t>山东省泰安英雄山中学</w:t>
      </w:r>
    </w:p>
    <w:p w14:paraId="785314F0">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地址：</w:t>
      </w:r>
      <w:r>
        <w:rPr>
          <w:rFonts w:hint="default" w:ascii="仿宋_GB2312" w:hAnsi="仿宋_GB2312" w:eastAsia="仿宋_GB2312" w:cs="仿宋_GB2312"/>
          <w:kern w:val="2"/>
          <w:sz w:val="24"/>
          <w:szCs w:val="24"/>
          <w:highlight w:val="none"/>
          <w:lang w:val="en-US" w:eastAsia="zh-CN" w:bidi="ar-SA"/>
        </w:rPr>
        <w:t>泰安市英才街11号</w:t>
      </w:r>
    </w:p>
    <w:p w14:paraId="230A679F">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联系方式：</w:t>
      </w:r>
      <w:r>
        <w:rPr>
          <w:rFonts w:hint="default" w:ascii="仿宋" w:hAnsi="仿宋" w:eastAsia="仿宋" w:cs="仿宋"/>
          <w:sz w:val="24"/>
          <w:szCs w:val="24"/>
          <w:highlight w:val="none"/>
          <w:lang w:val="zh-CN" w:eastAsia="zh-CN"/>
        </w:rPr>
        <w:t>0538-8565689</w:t>
      </w:r>
    </w:p>
    <w:p w14:paraId="3601E0AD">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rPr>
        <w:t>2.采购</w:t>
      </w:r>
      <w:r>
        <w:rPr>
          <w:rFonts w:ascii="仿宋" w:hAnsi="仿宋" w:eastAsia="仿宋" w:cs="仿宋"/>
          <w:sz w:val="24"/>
          <w:szCs w:val="24"/>
          <w:highlight w:val="none"/>
          <w:lang w:val="zh-CN"/>
        </w:rPr>
        <w:t>代理机构信息</w:t>
      </w:r>
    </w:p>
    <w:p w14:paraId="38B32C82">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名称：山东思远工程管理服务有限公司</w:t>
      </w:r>
    </w:p>
    <w:p w14:paraId="386BAFCE">
      <w:pPr>
        <w:spacing w:line="360" w:lineRule="auto"/>
        <w:ind w:firstLine="480" w:firstLineChars="200"/>
        <w:rPr>
          <w:rFonts w:hint="default" w:ascii="仿宋" w:hAnsi="仿宋" w:eastAsia="仿宋" w:cs="仿宋"/>
          <w:sz w:val="24"/>
          <w:szCs w:val="24"/>
          <w:highlight w:val="none"/>
        </w:rPr>
      </w:pPr>
      <w:r>
        <w:rPr>
          <w:rFonts w:hint="eastAsia" w:ascii="仿宋" w:hAnsi="仿宋" w:eastAsia="仿宋" w:cs="仿宋"/>
          <w:sz w:val="24"/>
          <w:szCs w:val="24"/>
          <w:highlight w:val="none"/>
          <w:lang w:val="en-US" w:eastAsia="zh-CN"/>
        </w:rPr>
        <w:t>联系人</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蒋宇靖</w:t>
      </w:r>
      <w:r>
        <w:rPr>
          <w:rFonts w:ascii="仿宋" w:hAnsi="仿宋" w:eastAsia="仿宋" w:cs="仿宋"/>
          <w:sz w:val="24"/>
          <w:szCs w:val="24"/>
          <w:highlight w:val="none"/>
        </w:rPr>
        <w:t xml:space="preserve">  </w:t>
      </w:r>
    </w:p>
    <w:p w14:paraId="031928FE">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地址：泰安</w:t>
      </w:r>
      <w:bookmarkStart w:id="0" w:name="_GoBack"/>
      <w:r>
        <w:rPr>
          <w:rFonts w:ascii="仿宋" w:hAnsi="仿宋" w:eastAsia="仿宋" w:cs="仿宋"/>
          <w:sz w:val="24"/>
          <w:szCs w:val="24"/>
          <w:highlight w:val="none"/>
          <w:lang w:val="zh-CN"/>
        </w:rPr>
        <w:t>市泰山区创业大街47号中天大厦802室</w:t>
      </w:r>
    </w:p>
    <w:p w14:paraId="029B658D">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E-mail:</w:t>
      </w:r>
      <w:r>
        <w:rPr>
          <w:rFonts w:ascii="仿宋" w:hAnsi="仿宋" w:eastAsia="仿宋" w:cs="仿宋"/>
          <w:sz w:val="24"/>
          <w:szCs w:val="24"/>
          <w:highlight w:val="none"/>
          <w:lang w:val="zh-CN"/>
        </w:rPr>
        <w:fldChar w:fldCharType="begin"/>
      </w:r>
      <w:r>
        <w:rPr>
          <w:rFonts w:ascii="仿宋" w:hAnsi="仿宋" w:eastAsia="仿宋" w:cs="仿宋"/>
          <w:sz w:val="24"/>
          <w:szCs w:val="24"/>
          <w:highlight w:val="none"/>
          <w:lang w:val="zh-CN"/>
        </w:rPr>
        <w:instrText xml:space="preserve"> HYPERLINK "mailto:lrzbta@163.com" </w:instrText>
      </w:r>
      <w:r>
        <w:rPr>
          <w:rFonts w:ascii="仿宋" w:hAnsi="仿宋" w:eastAsia="仿宋" w:cs="仿宋"/>
          <w:sz w:val="24"/>
          <w:szCs w:val="24"/>
          <w:highlight w:val="none"/>
          <w:lang w:val="zh-CN"/>
        </w:rPr>
        <w:fldChar w:fldCharType="separate"/>
      </w:r>
      <w:r>
        <w:rPr>
          <w:rFonts w:ascii="仿宋" w:hAnsi="仿宋" w:eastAsia="仿宋" w:cs="仿宋"/>
          <w:sz w:val="24"/>
          <w:szCs w:val="24"/>
          <w:highlight w:val="none"/>
          <w:lang w:val="zh-CN"/>
        </w:rPr>
        <w:t>sdsyzb</w:t>
      </w:r>
      <w:r>
        <w:rPr>
          <w:rFonts w:ascii="仿宋" w:hAnsi="仿宋" w:eastAsia="仿宋" w:cs="仿宋"/>
          <w:sz w:val="24"/>
          <w:szCs w:val="24"/>
          <w:highlight w:val="none"/>
          <w:lang w:val="zh-CN"/>
        </w:rPr>
        <w:t>@163.com</w:t>
      </w:r>
      <w:r>
        <w:rPr>
          <w:rFonts w:ascii="仿宋" w:hAnsi="仿宋" w:eastAsia="仿宋" w:cs="仿宋"/>
          <w:sz w:val="24"/>
          <w:szCs w:val="24"/>
          <w:highlight w:val="none"/>
          <w:lang w:val="zh-CN"/>
        </w:rPr>
        <w:fldChar w:fldCharType="end"/>
      </w:r>
      <w:r>
        <w:rPr>
          <w:rFonts w:ascii="仿宋" w:hAnsi="仿宋" w:eastAsia="仿宋" w:cs="仿宋"/>
          <w:sz w:val="24"/>
          <w:szCs w:val="24"/>
          <w:highlight w:val="none"/>
          <w:lang w:val="zh-CN"/>
        </w:rPr>
        <w:t xml:space="preserve">    </w:t>
      </w:r>
    </w:p>
    <w:p w14:paraId="6DC2EF7E">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联系方式</w:t>
      </w:r>
      <w:r>
        <w:rPr>
          <w:rFonts w:ascii="仿宋" w:hAnsi="仿宋" w:eastAsia="仿宋" w:cs="仿宋"/>
          <w:sz w:val="24"/>
          <w:szCs w:val="24"/>
          <w:highlight w:val="none"/>
          <w:lang w:val="zh-CN"/>
        </w:rPr>
        <w:t>：0538-6118611</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EBC7B"/>
    <w:multiLevelType w:val="singleLevel"/>
    <w:tmpl w:val="F26EBC7B"/>
    <w:lvl w:ilvl="0" w:tentative="0">
      <w:start w:val="1"/>
      <w:numFmt w:val="chineseCounting"/>
      <w:suff w:val="nothing"/>
      <w:lvlText w:val="%1、"/>
      <w:lvlJc w:val="left"/>
      <w:rPr>
        <w:rFonts w:hint="eastAsia"/>
      </w:rPr>
    </w:lvl>
  </w:abstractNum>
  <w:abstractNum w:abstractNumId="1">
    <w:nsid w:val="29DDB7AB"/>
    <w:multiLevelType w:val="singleLevel"/>
    <w:tmpl w:val="29DDB7AB"/>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0431D"/>
    <w:rsid w:val="6CCA2908"/>
    <w:rsid w:val="72A04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link w:val="6"/>
    <w:qFormat/>
    <w:uiPriority w:val="0"/>
    <w:pPr>
      <w:keepNext/>
      <w:keepLines/>
      <w:spacing w:line="360" w:lineRule="auto"/>
      <w:jc w:val="center"/>
      <w:outlineLvl w:val="0"/>
    </w:pPr>
    <w:rPr>
      <w:rFonts w:hint="default" w:eastAsia="黑体"/>
      <w:kern w:val="44"/>
      <w:sz w:val="3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oa heading"/>
    <w:basedOn w:val="1"/>
    <w:next w:val="1"/>
    <w:qFormat/>
    <w:uiPriority w:val="99"/>
    <w:rPr>
      <w:rFonts w:ascii="Arial" w:hAnsi="Arial"/>
      <w:sz w:val="24"/>
      <w:szCs w:val="20"/>
    </w:rPr>
  </w:style>
  <w:style w:type="character" w:customStyle="1" w:styleId="6">
    <w:name w:val="标题 1 Char"/>
    <w:link w:val="2"/>
    <w:locked/>
    <w:uiPriority w:val="0"/>
    <w:rPr>
      <w:rFonts w:hint="default" w:eastAsia="黑体"/>
      <w:kern w:val="44"/>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2026-07-15T06:18:00Z</dcterms:created>
  <dc:creator>pc</dc:creator>
  <cp:lastModifiedBy>pc</cp:lastModifiedBy>
  <dcterms:modified xsi:type="dcterms:W3CDTF">2026-07-15T06:19:52Z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08DE83511CFD4CB49CD8D70AF08CB92D_11</vt:lpwstr>
  </property>
  <property fmtid="{D5CDD505-2E9C-101B-9397-08002B2CF9AE}" pid="4" name="KSOTemplateDocerSaveRecord">
    <vt:lpwstr>eyJoZGlkIjoiMjZmYmYxYTg0Mzg4YWFmMTEzYzU1NGFiYzkyZmQ2NjkiLCJ1c2VySWQiOiI3NzM1MDM0MjYifQ==</vt:lpwstr>
  </property>
</Properties>
</file>