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A67987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sz w:val="36"/>
          <w:szCs w:val="36"/>
          <w:lang w:eastAsia="zh-CN"/>
        </w:rPr>
      </w:pPr>
      <w:bookmarkStart w:id="0" w:name="OLE_LINK1"/>
      <w:r>
        <w:rPr>
          <w:rFonts w:hint="eastAsia" w:ascii="黑体" w:hAnsi="黑体" w:eastAsia="黑体"/>
          <w:sz w:val="36"/>
          <w:szCs w:val="36"/>
          <w:lang w:eastAsia="zh-CN"/>
        </w:rPr>
        <w:t>山东省泰安英雄山中学2026年屏蔽器、身份验证终端</w:t>
      </w:r>
    </w:p>
    <w:p w14:paraId="1D2CD209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sz w:val="36"/>
          <w:szCs w:val="36"/>
          <w:lang w:val="zh-CN"/>
        </w:rPr>
      </w:pPr>
      <w:r>
        <w:rPr>
          <w:rFonts w:hint="eastAsia" w:ascii="黑体" w:hAnsi="黑体" w:eastAsia="黑体"/>
          <w:sz w:val="36"/>
          <w:szCs w:val="36"/>
          <w:lang w:eastAsia="zh-CN"/>
        </w:rPr>
        <w:t>采购项目</w:t>
      </w:r>
      <w:r>
        <w:rPr>
          <w:rFonts w:hint="eastAsia" w:ascii="黑体" w:hAnsi="黑体" w:eastAsia="黑体"/>
          <w:sz w:val="36"/>
          <w:szCs w:val="36"/>
        </w:rPr>
        <w:t>成交结果</w:t>
      </w:r>
      <w:r>
        <w:rPr>
          <w:rFonts w:hint="eastAsia" w:ascii="黑体" w:hAnsi="黑体" w:eastAsia="黑体"/>
          <w:sz w:val="36"/>
          <w:szCs w:val="36"/>
          <w:lang w:val="zh-CN"/>
        </w:rPr>
        <w:t>公告</w:t>
      </w:r>
    </w:p>
    <w:p w14:paraId="780EF649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项目编号：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SDSYCG2026-05-33</w:t>
      </w:r>
    </w:p>
    <w:p w14:paraId="38BA5584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仿宋_GB2312" w:eastAsia="仿宋_GB2312"/>
          <w:sz w:val="28"/>
          <w:szCs w:val="28"/>
          <w:lang w:val="zh-CN" w:eastAsia="zh-CN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山东省泰安英雄山中学2026年屏蔽器、身份验证终端采购项目</w:t>
      </w:r>
    </w:p>
    <w:p w14:paraId="397A63E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三、成交信息</w:t>
      </w:r>
    </w:p>
    <w:p w14:paraId="1AB381C2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供应商名称：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泰安市朗睿商贸有限公司</w:t>
      </w:r>
    </w:p>
    <w:p w14:paraId="17A309A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成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交金额：57400.00元</w:t>
      </w:r>
    </w:p>
    <w:p w14:paraId="110C9191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地址：山东省泰安市岱岳区祝阳镇祝阳村</w:t>
      </w:r>
    </w:p>
    <w:p w14:paraId="593B0619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14"/>
        <w:tblW w:w="9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9"/>
      </w:tblGrid>
      <w:tr w14:paraId="58C73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9" w:type="dxa"/>
          </w:tcPr>
          <w:p w14:paraId="3EFE0C3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货物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类</w:t>
            </w:r>
          </w:p>
        </w:tc>
      </w:tr>
      <w:tr w14:paraId="7E837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9" w:type="dxa"/>
          </w:tcPr>
          <w:p w14:paraId="3A7C142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名称：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山东省泰安英雄山中学2026年屏蔽器、身份验证终端采购项目</w:t>
            </w:r>
          </w:p>
          <w:p w14:paraId="1C806D2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采购需求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zh-CN"/>
              </w:rPr>
              <w:t>为</w:t>
            </w: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  <w:t>山东省泰安英雄山中学2026年屏蔽器、身份验证终端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的供货及与之相关服务</w:t>
            </w:r>
          </w:p>
          <w:p w14:paraId="64113D6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交货期</w:t>
            </w:r>
            <w:r>
              <w:rPr>
                <w:rFonts w:hint="default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  <w:r>
              <w:rPr>
                <w:rFonts w:hint="eastAsia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2日</w:t>
            </w:r>
          </w:p>
        </w:tc>
      </w:tr>
    </w:tbl>
    <w:p w14:paraId="7C76AB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五、</w:t>
      </w:r>
      <w:r>
        <w:rPr>
          <w:rFonts w:hint="eastAsia" w:ascii="黑体" w:hAnsi="黑体" w:eastAsia="黑体"/>
          <w:sz w:val="28"/>
          <w:szCs w:val="28"/>
        </w:rPr>
        <w:t>评审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小组</w:t>
      </w:r>
      <w:r>
        <w:rPr>
          <w:rFonts w:hint="eastAsia" w:ascii="黑体" w:hAnsi="黑体" w:eastAsia="黑体"/>
          <w:sz w:val="28"/>
          <w:szCs w:val="28"/>
        </w:rPr>
        <w:t>名单：</w:t>
      </w:r>
      <w:r>
        <w:rPr>
          <w:rFonts w:hint="eastAsia" w:ascii="仿宋_GB2312" w:hAnsi="仿宋" w:eastAsia="仿宋_GB2312" w:cs="宋体"/>
          <w:color w:val="000000"/>
          <w:sz w:val="28"/>
          <w:szCs w:val="28"/>
          <w:highlight w:val="none"/>
          <w:lang w:val="en-US" w:eastAsia="zh-CN"/>
        </w:rPr>
        <w:t>李鸽、左瀚翀、苗绪民</w:t>
      </w:r>
    </w:p>
    <w:p w14:paraId="1DA96306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auto"/>
      </w:pPr>
      <w:r>
        <w:rPr>
          <w:rFonts w:hint="eastAsia" w:ascii="黑体" w:hAnsi="宋体" w:eastAsia="黑体" w:cs="黑体"/>
          <w:color w:val="333333"/>
          <w:sz w:val="28"/>
          <w:szCs w:val="28"/>
        </w:rPr>
        <w:t>六、公告期限</w:t>
      </w:r>
    </w:p>
    <w:p w14:paraId="57781889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firstLine="560"/>
        <w:jc w:val="both"/>
        <w:textAlignment w:val="auto"/>
        <w:rPr>
          <w:rFonts w:hint="eastAsia" w:ascii="黑体" w:hAnsi="黑体" w:eastAsia="黑体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自本公告发布之日起1个工作日。</w:t>
      </w:r>
    </w:p>
    <w:p w14:paraId="1F2FD8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黑体" w:hAnsi="黑体" w:eastAsia="黑体" w:cs="仿宋"/>
          <w:sz w:val="28"/>
          <w:szCs w:val="28"/>
          <w:lang w:eastAsia="zh-CN"/>
        </w:rPr>
      </w:pPr>
      <w:r>
        <w:rPr>
          <w:rFonts w:hint="eastAsia" w:ascii="黑体" w:hAnsi="黑体" w:eastAsia="黑体" w:cs="仿宋"/>
          <w:sz w:val="28"/>
          <w:szCs w:val="28"/>
          <w:lang w:val="en-US" w:eastAsia="zh-CN"/>
        </w:rPr>
        <w:t>七、</w:t>
      </w:r>
      <w:r>
        <w:rPr>
          <w:rFonts w:hint="eastAsia" w:ascii="黑体" w:hAnsi="黑体" w:eastAsia="黑体" w:cs="仿宋"/>
          <w:sz w:val="28"/>
          <w:szCs w:val="28"/>
        </w:rPr>
        <w:t>其他补充事宜</w:t>
      </w:r>
    </w:p>
    <w:p w14:paraId="6B7610B5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textAlignment w:val="auto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1、评审明细</w:t>
      </w:r>
    </w:p>
    <w:tbl>
      <w:tblPr>
        <w:tblStyle w:val="13"/>
        <w:tblW w:w="92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2077"/>
        <w:gridCol w:w="1286"/>
        <w:gridCol w:w="1363"/>
        <w:gridCol w:w="945"/>
        <w:gridCol w:w="1163"/>
        <w:gridCol w:w="1120"/>
        <w:gridCol w:w="828"/>
      </w:tblGrid>
      <w:tr w14:paraId="78DCF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2DCC660B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358D69F6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供应商名称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2F579A89">
            <w:pPr>
              <w:pStyle w:val="1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首轮报价(元)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303046B9">
            <w:pPr>
              <w:pStyle w:val="1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最终报价(元)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366ECBA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价格部分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A4B77A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技术部分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C5045B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商务部分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FF1EA9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总分</w:t>
            </w:r>
          </w:p>
        </w:tc>
      </w:tr>
      <w:tr w14:paraId="51A99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17979A04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4E356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泰安市朗睿商贸有限公司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0824F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59760.00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2332E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57400.00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3E2E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50.00  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239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32.17 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489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12.50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B1E1DD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94.67</w:t>
            </w:r>
          </w:p>
        </w:tc>
      </w:tr>
      <w:tr w14:paraId="40E03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63D922F8">
            <w:pPr>
              <w:pStyle w:val="11"/>
              <w:widowControl/>
              <w:spacing w:before="0" w:beforeAutospacing="0" w:after="0" w:afterAutospacing="0" w:line="23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13A18F00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泰安市泰山区鑫利得经贸有限公司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3333E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59808.00 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367EC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57912.00 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6358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49.56 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A9D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30.17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667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6.83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E92B41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86.56 </w:t>
            </w:r>
          </w:p>
        </w:tc>
      </w:tr>
      <w:tr w14:paraId="5EC86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36F63297">
            <w:pPr>
              <w:pStyle w:val="11"/>
              <w:widowControl/>
              <w:spacing w:before="0" w:beforeAutospacing="0" w:after="0" w:afterAutospacing="0" w:line="23" w:lineRule="atLeas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0BF94ED6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泰安市宝乾电子科技有限公司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51860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59928.00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6C75F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59020.00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982A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48.63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D8E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29.83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C6D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6.50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3D9707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84.96 </w:t>
            </w:r>
          </w:p>
        </w:tc>
      </w:tr>
    </w:tbl>
    <w:p w14:paraId="1F47BF8A">
      <w:pPr>
        <w:overflowPunct w:val="0"/>
        <w:autoSpaceDE w:val="0"/>
        <w:autoSpaceDN w:val="0"/>
        <w:adjustRightInd w:val="0"/>
        <w:snapToGrid w:val="0"/>
        <w:spacing w:line="360" w:lineRule="auto"/>
        <w:ind w:firstLine="140" w:firstLineChars="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2、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评审</w:t>
      </w:r>
      <w:r>
        <w:rPr>
          <w:rFonts w:hint="eastAsia" w:ascii="仿宋_GB2312" w:hAnsi="仿宋" w:eastAsia="仿宋_GB2312"/>
          <w:sz w:val="28"/>
          <w:szCs w:val="28"/>
        </w:rPr>
        <w:t>小组根据供应商总分由高到低推荐成交候选供应商</w:t>
      </w:r>
      <w:r>
        <w:rPr>
          <w:rFonts w:hint="eastAsia" w:ascii="仿宋_GB2312" w:eastAsia="仿宋_GB2312"/>
          <w:sz w:val="28"/>
          <w:szCs w:val="28"/>
        </w:rPr>
        <w:t xml:space="preserve">如下： </w:t>
      </w:r>
    </w:p>
    <w:tbl>
      <w:tblPr>
        <w:tblStyle w:val="13"/>
        <w:tblW w:w="4804" w:type="pct"/>
        <w:tblInd w:w="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6"/>
        <w:gridCol w:w="1254"/>
        <w:gridCol w:w="1692"/>
        <w:gridCol w:w="1725"/>
        <w:gridCol w:w="881"/>
      </w:tblGrid>
      <w:tr w14:paraId="53D24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995" w:type="pct"/>
            <w:noWrap w:val="0"/>
            <w:vAlign w:val="center"/>
          </w:tcPr>
          <w:p w14:paraId="36AA2C3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供应商名称</w:t>
            </w:r>
          </w:p>
        </w:tc>
        <w:tc>
          <w:tcPr>
            <w:tcW w:w="678" w:type="pct"/>
            <w:noWrap w:val="0"/>
            <w:vAlign w:val="center"/>
          </w:tcPr>
          <w:p w14:paraId="339FD55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总分</w:t>
            </w:r>
          </w:p>
        </w:tc>
        <w:tc>
          <w:tcPr>
            <w:tcW w:w="915" w:type="pct"/>
            <w:noWrap w:val="0"/>
            <w:vAlign w:val="center"/>
          </w:tcPr>
          <w:p w14:paraId="79055EC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首次报价（元）</w:t>
            </w:r>
          </w:p>
        </w:tc>
        <w:tc>
          <w:tcPr>
            <w:tcW w:w="933" w:type="pct"/>
            <w:noWrap w:val="0"/>
            <w:vAlign w:val="center"/>
          </w:tcPr>
          <w:p w14:paraId="6A3BAD0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最后报价（元）</w:t>
            </w:r>
          </w:p>
        </w:tc>
        <w:tc>
          <w:tcPr>
            <w:tcW w:w="476" w:type="pct"/>
            <w:noWrap w:val="0"/>
            <w:vAlign w:val="center"/>
          </w:tcPr>
          <w:p w14:paraId="264DCB0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排名</w:t>
            </w:r>
          </w:p>
        </w:tc>
      </w:tr>
      <w:tr w14:paraId="7D6F4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995" w:type="pct"/>
            <w:noWrap w:val="0"/>
            <w:vAlign w:val="center"/>
          </w:tcPr>
          <w:p w14:paraId="18348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泰安市朗睿商贸有限公司</w:t>
            </w:r>
          </w:p>
        </w:tc>
        <w:tc>
          <w:tcPr>
            <w:tcW w:w="678" w:type="pct"/>
            <w:noWrap w:val="0"/>
            <w:vAlign w:val="center"/>
          </w:tcPr>
          <w:p w14:paraId="3CA356E0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94.67</w:t>
            </w:r>
          </w:p>
        </w:tc>
        <w:tc>
          <w:tcPr>
            <w:tcW w:w="915" w:type="pct"/>
            <w:noWrap w:val="0"/>
            <w:vAlign w:val="center"/>
          </w:tcPr>
          <w:p w14:paraId="244BA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59760.00</w:t>
            </w:r>
          </w:p>
        </w:tc>
        <w:tc>
          <w:tcPr>
            <w:tcW w:w="933" w:type="pct"/>
            <w:noWrap w:val="0"/>
            <w:vAlign w:val="center"/>
          </w:tcPr>
          <w:p w14:paraId="3E92A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57400.00</w:t>
            </w:r>
          </w:p>
        </w:tc>
        <w:tc>
          <w:tcPr>
            <w:tcW w:w="476" w:type="pct"/>
            <w:noWrap w:val="0"/>
            <w:vAlign w:val="center"/>
          </w:tcPr>
          <w:p w14:paraId="44506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07543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995" w:type="pct"/>
            <w:noWrap w:val="0"/>
            <w:vAlign w:val="center"/>
          </w:tcPr>
          <w:p w14:paraId="571D652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泰安市泰山区鑫利得经贸有限公司</w:t>
            </w:r>
          </w:p>
        </w:tc>
        <w:tc>
          <w:tcPr>
            <w:tcW w:w="678" w:type="pct"/>
            <w:noWrap w:val="0"/>
            <w:vAlign w:val="center"/>
          </w:tcPr>
          <w:p w14:paraId="667CB31A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86.56 </w:t>
            </w:r>
          </w:p>
        </w:tc>
        <w:tc>
          <w:tcPr>
            <w:tcW w:w="915" w:type="pct"/>
            <w:noWrap w:val="0"/>
            <w:vAlign w:val="center"/>
          </w:tcPr>
          <w:p w14:paraId="480E1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59808.00 </w:t>
            </w:r>
          </w:p>
        </w:tc>
        <w:tc>
          <w:tcPr>
            <w:tcW w:w="933" w:type="pct"/>
            <w:noWrap w:val="0"/>
            <w:vAlign w:val="center"/>
          </w:tcPr>
          <w:p w14:paraId="087A3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57912.00 </w:t>
            </w:r>
          </w:p>
        </w:tc>
        <w:tc>
          <w:tcPr>
            <w:tcW w:w="476" w:type="pct"/>
            <w:noWrap w:val="0"/>
            <w:vAlign w:val="center"/>
          </w:tcPr>
          <w:p w14:paraId="397D3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854D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995" w:type="pct"/>
            <w:noWrap w:val="0"/>
            <w:vAlign w:val="center"/>
          </w:tcPr>
          <w:p w14:paraId="58EA134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泰安市宝乾电子科技有限公司</w:t>
            </w:r>
          </w:p>
        </w:tc>
        <w:tc>
          <w:tcPr>
            <w:tcW w:w="678" w:type="pct"/>
            <w:noWrap w:val="0"/>
            <w:vAlign w:val="center"/>
          </w:tcPr>
          <w:p w14:paraId="76F7B4C2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84.96 </w:t>
            </w:r>
          </w:p>
        </w:tc>
        <w:tc>
          <w:tcPr>
            <w:tcW w:w="915" w:type="pct"/>
            <w:noWrap w:val="0"/>
            <w:vAlign w:val="center"/>
          </w:tcPr>
          <w:p w14:paraId="20BE0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59928.00</w:t>
            </w:r>
          </w:p>
        </w:tc>
        <w:tc>
          <w:tcPr>
            <w:tcW w:w="933" w:type="pct"/>
            <w:noWrap w:val="0"/>
            <w:vAlign w:val="center"/>
          </w:tcPr>
          <w:p w14:paraId="13506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59020.00</w:t>
            </w:r>
          </w:p>
        </w:tc>
        <w:tc>
          <w:tcPr>
            <w:tcW w:w="476" w:type="pct"/>
            <w:noWrap w:val="0"/>
            <w:vAlign w:val="center"/>
          </w:tcPr>
          <w:p w14:paraId="1A4EA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</w:tbl>
    <w:p w14:paraId="095543A9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  <w:t>八</w:t>
      </w:r>
      <w:r>
        <w:rPr>
          <w:rFonts w:hint="eastAsia" w:ascii="黑体" w:hAnsi="黑体" w:eastAsia="黑体" w:cs="宋体"/>
          <w:kern w:val="0"/>
          <w:sz w:val="28"/>
          <w:szCs w:val="28"/>
        </w:rPr>
        <w:t>、凡对本次公告内容提出询问，请按以下方式联系</w:t>
      </w:r>
    </w:p>
    <w:p w14:paraId="269F6487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1.采购人信息</w:t>
      </w:r>
    </w:p>
    <w:p w14:paraId="43590F00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bookmarkStart w:id="1" w:name="_GoBack"/>
      <w:bookmarkEnd w:id="1"/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名称：山东省泰安英雄山中学</w:t>
      </w:r>
    </w:p>
    <w:p w14:paraId="71B64256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地址：泰安市英才街11号</w:t>
      </w:r>
    </w:p>
    <w:p w14:paraId="7335F24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联系方式：0538-8565689</w:t>
      </w:r>
    </w:p>
    <w:p w14:paraId="07DEEA93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2.采购代理机构信息</w:t>
      </w:r>
    </w:p>
    <w:p w14:paraId="3F44156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名称：山东思远工程管理服务有限公司  </w:t>
      </w:r>
    </w:p>
    <w:p w14:paraId="6C7B39AF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地址：泰安市泰山区创业大街47号中天大厦802室 </w:t>
      </w:r>
    </w:p>
    <w:p w14:paraId="0A5E53E8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联系方式：0538-6118611</w:t>
      </w:r>
    </w:p>
    <w:p w14:paraId="40F483F3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</w:p>
    <w:p w14:paraId="52E4B5B4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jc w:val="right"/>
        <w:textAlignment w:val="auto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End w:id="0"/>
    </w:p>
    <w:sectPr>
      <w:pgSz w:w="11906" w:h="16838"/>
      <w:pgMar w:top="1468" w:right="1208" w:bottom="1406" w:left="13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宋?">
    <w:altName w:val="宋体"/>
    <w:panose1 w:val="00000000000000000000"/>
    <w:charset w:val="81"/>
    <w:family w:val="auto"/>
    <w:pitch w:val="default"/>
    <w:sig w:usb0="00000000" w:usb1="00000000" w:usb2="00000010" w:usb3="00000000" w:csb0="0008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dlYzdiZjNjYWIzOWIwY2M0MzQyMGY2ZDAyYjFiMjMifQ=="/>
  </w:docVars>
  <w:rsids>
    <w:rsidRoot w:val="0058660E"/>
    <w:rsid w:val="00046385"/>
    <w:rsid w:val="00106B47"/>
    <w:rsid w:val="001133C9"/>
    <w:rsid w:val="00114705"/>
    <w:rsid w:val="00130420"/>
    <w:rsid w:val="00151256"/>
    <w:rsid w:val="0019120B"/>
    <w:rsid w:val="001B02C3"/>
    <w:rsid w:val="001C7EB3"/>
    <w:rsid w:val="002600FE"/>
    <w:rsid w:val="002859E0"/>
    <w:rsid w:val="002A0A6B"/>
    <w:rsid w:val="002E73EA"/>
    <w:rsid w:val="003A023A"/>
    <w:rsid w:val="00450B27"/>
    <w:rsid w:val="0048729B"/>
    <w:rsid w:val="004A72F2"/>
    <w:rsid w:val="004C4F34"/>
    <w:rsid w:val="005548D6"/>
    <w:rsid w:val="00564FD3"/>
    <w:rsid w:val="0058660E"/>
    <w:rsid w:val="0058677A"/>
    <w:rsid w:val="005A706C"/>
    <w:rsid w:val="005B2432"/>
    <w:rsid w:val="005D3E15"/>
    <w:rsid w:val="005D58BB"/>
    <w:rsid w:val="00605563"/>
    <w:rsid w:val="00650108"/>
    <w:rsid w:val="00662C71"/>
    <w:rsid w:val="006E6607"/>
    <w:rsid w:val="00784B2C"/>
    <w:rsid w:val="007A2AE6"/>
    <w:rsid w:val="00861047"/>
    <w:rsid w:val="0087471C"/>
    <w:rsid w:val="008D153A"/>
    <w:rsid w:val="008E47B3"/>
    <w:rsid w:val="00941BB0"/>
    <w:rsid w:val="00996DDF"/>
    <w:rsid w:val="009E36DB"/>
    <w:rsid w:val="00A465F6"/>
    <w:rsid w:val="00A76921"/>
    <w:rsid w:val="00A830A3"/>
    <w:rsid w:val="00AB7AD3"/>
    <w:rsid w:val="00BD264E"/>
    <w:rsid w:val="00BF0341"/>
    <w:rsid w:val="00C16261"/>
    <w:rsid w:val="00C31555"/>
    <w:rsid w:val="00C87187"/>
    <w:rsid w:val="00CB4E1B"/>
    <w:rsid w:val="00CB5CC2"/>
    <w:rsid w:val="00D81DB9"/>
    <w:rsid w:val="00DB71CC"/>
    <w:rsid w:val="00E30D47"/>
    <w:rsid w:val="00E54808"/>
    <w:rsid w:val="00E601C1"/>
    <w:rsid w:val="00EB6B4F"/>
    <w:rsid w:val="00ED4F2B"/>
    <w:rsid w:val="00F0625D"/>
    <w:rsid w:val="00F136E5"/>
    <w:rsid w:val="00FE574A"/>
    <w:rsid w:val="01AD7ABA"/>
    <w:rsid w:val="01DF16C0"/>
    <w:rsid w:val="03977D94"/>
    <w:rsid w:val="055337AC"/>
    <w:rsid w:val="05D07B38"/>
    <w:rsid w:val="07ED2D85"/>
    <w:rsid w:val="0AEE08BD"/>
    <w:rsid w:val="0B7A6A6C"/>
    <w:rsid w:val="0BB15077"/>
    <w:rsid w:val="0D35628D"/>
    <w:rsid w:val="0D81467E"/>
    <w:rsid w:val="0F285FD9"/>
    <w:rsid w:val="119D3F3E"/>
    <w:rsid w:val="11A208B1"/>
    <w:rsid w:val="15763CE7"/>
    <w:rsid w:val="15FD1535"/>
    <w:rsid w:val="165D6D83"/>
    <w:rsid w:val="16742019"/>
    <w:rsid w:val="167A788D"/>
    <w:rsid w:val="18531789"/>
    <w:rsid w:val="1A946BD1"/>
    <w:rsid w:val="1B943152"/>
    <w:rsid w:val="1D75347B"/>
    <w:rsid w:val="1D822757"/>
    <w:rsid w:val="201B5F9C"/>
    <w:rsid w:val="235A561C"/>
    <w:rsid w:val="249651AD"/>
    <w:rsid w:val="24C62B07"/>
    <w:rsid w:val="24DB121F"/>
    <w:rsid w:val="250140C4"/>
    <w:rsid w:val="25D80415"/>
    <w:rsid w:val="270326A7"/>
    <w:rsid w:val="273E04E0"/>
    <w:rsid w:val="2830016F"/>
    <w:rsid w:val="28A01BEE"/>
    <w:rsid w:val="292B1803"/>
    <w:rsid w:val="2A873625"/>
    <w:rsid w:val="2ADD6094"/>
    <w:rsid w:val="2BC27887"/>
    <w:rsid w:val="2D3A20AE"/>
    <w:rsid w:val="2F3550F1"/>
    <w:rsid w:val="2F434040"/>
    <w:rsid w:val="318751C4"/>
    <w:rsid w:val="336D27F6"/>
    <w:rsid w:val="33CB15E9"/>
    <w:rsid w:val="342644AD"/>
    <w:rsid w:val="390111E9"/>
    <w:rsid w:val="390F12F8"/>
    <w:rsid w:val="3A1B4F4A"/>
    <w:rsid w:val="3B162A8C"/>
    <w:rsid w:val="3B6F6827"/>
    <w:rsid w:val="3C625464"/>
    <w:rsid w:val="3D935881"/>
    <w:rsid w:val="3EA115F5"/>
    <w:rsid w:val="3EFA1F51"/>
    <w:rsid w:val="402E5BBE"/>
    <w:rsid w:val="40584AEA"/>
    <w:rsid w:val="40BF3A26"/>
    <w:rsid w:val="4108602E"/>
    <w:rsid w:val="429901FC"/>
    <w:rsid w:val="42A90C74"/>
    <w:rsid w:val="42CC34FF"/>
    <w:rsid w:val="43D063F3"/>
    <w:rsid w:val="458B67D3"/>
    <w:rsid w:val="4C1F1672"/>
    <w:rsid w:val="4DB35F45"/>
    <w:rsid w:val="4E3521C0"/>
    <w:rsid w:val="4FD00000"/>
    <w:rsid w:val="510C0980"/>
    <w:rsid w:val="52715EA9"/>
    <w:rsid w:val="52756DE4"/>
    <w:rsid w:val="52B42C7F"/>
    <w:rsid w:val="53504C42"/>
    <w:rsid w:val="549F3EFA"/>
    <w:rsid w:val="54AF16A5"/>
    <w:rsid w:val="550F2E5F"/>
    <w:rsid w:val="55956FCC"/>
    <w:rsid w:val="58FD72D2"/>
    <w:rsid w:val="59AD6E02"/>
    <w:rsid w:val="5BB54E91"/>
    <w:rsid w:val="5D6145CA"/>
    <w:rsid w:val="5D706F32"/>
    <w:rsid w:val="5D9F0921"/>
    <w:rsid w:val="5DB20066"/>
    <w:rsid w:val="5DE644D0"/>
    <w:rsid w:val="5E086AD1"/>
    <w:rsid w:val="5F0F51BD"/>
    <w:rsid w:val="5F4207BE"/>
    <w:rsid w:val="5F701A7D"/>
    <w:rsid w:val="60534A05"/>
    <w:rsid w:val="673B2B6F"/>
    <w:rsid w:val="68752960"/>
    <w:rsid w:val="69051435"/>
    <w:rsid w:val="69490132"/>
    <w:rsid w:val="69C5559D"/>
    <w:rsid w:val="6A2315D2"/>
    <w:rsid w:val="6BC50C49"/>
    <w:rsid w:val="6D475B1F"/>
    <w:rsid w:val="6DF51C3C"/>
    <w:rsid w:val="6EAF7553"/>
    <w:rsid w:val="70423578"/>
    <w:rsid w:val="71523791"/>
    <w:rsid w:val="72A326A1"/>
    <w:rsid w:val="73516D84"/>
    <w:rsid w:val="73821ED3"/>
    <w:rsid w:val="73C06149"/>
    <w:rsid w:val="73D07AAE"/>
    <w:rsid w:val="73E94440"/>
    <w:rsid w:val="784B4DE7"/>
    <w:rsid w:val="7A603457"/>
    <w:rsid w:val="7C52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a heading"/>
    <w:basedOn w:val="1"/>
    <w:next w:val="1"/>
    <w:autoRedefine/>
    <w:qFormat/>
    <w:uiPriority w:val="99"/>
    <w:rPr>
      <w:rFonts w:ascii="Arial" w:hAnsi="Arial"/>
      <w:sz w:val="24"/>
      <w:szCs w:val="20"/>
    </w:rPr>
  </w:style>
  <w:style w:type="paragraph" w:styleId="6">
    <w:name w:val="Body Text Indent"/>
    <w:basedOn w:val="1"/>
    <w:autoRedefine/>
    <w:unhideWhenUsed/>
    <w:qFormat/>
    <w:uiPriority w:val="99"/>
    <w:pPr>
      <w:spacing w:after="120"/>
      <w:ind w:left="420" w:leftChars="200"/>
    </w:pPr>
  </w:style>
  <w:style w:type="paragraph" w:styleId="7">
    <w:name w:val="Plain Text"/>
    <w:basedOn w:val="1"/>
    <w:autoRedefine/>
    <w:qFormat/>
    <w:uiPriority w:val="0"/>
    <w:rPr>
      <w:rFonts w:ascii="宋体" w:hAnsi="Courier New"/>
    </w:rPr>
  </w:style>
  <w:style w:type="paragraph" w:styleId="8">
    <w:name w:val="Balloon Text"/>
    <w:basedOn w:val="1"/>
    <w:link w:val="20"/>
    <w:autoRedefine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12">
    <w:name w:val="Body Text First Indent 2"/>
    <w:basedOn w:val="6"/>
    <w:autoRedefine/>
    <w:qFormat/>
    <w:uiPriority w:val="99"/>
    <w:pPr>
      <w:ind w:firstLine="420" w:firstLineChars="200"/>
    </w:pPr>
    <w:rPr>
      <w:rFonts w:ascii="Times New Roman" w:eastAsia="宋?"/>
      <w:szCs w:val="24"/>
    </w:rPr>
  </w:style>
  <w:style w:type="table" w:styleId="14">
    <w:name w:val="Table Grid"/>
    <w:basedOn w:val="13"/>
    <w:autoRedefine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Default"/>
    <w:autoRedefine/>
    <w:unhideWhenUsed/>
    <w:qFormat/>
    <w:uiPriority w:val="0"/>
    <w:pPr>
      <w:widowControl w:val="0"/>
      <w:autoSpaceDE w:val="0"/>
      <w:autoSpaceDN w:val="0"/>
    </w:pPr>
    <w:rPr>
      <w:rFonts w:hint="eastAsia" w:ascii="Calibri" w:hAnsi="Calibri" w:eastAsia="宋体" w:cs="Times New Roman"/>
      <w:color w:val="000000"/>
      <w:sz w:val="24"/>
      <w:lang w:val="en-US" w:eastAsia="zh-CN" w:bidi="ar-SA"/>
    </w:rPr>
  </w:style>
  <w:style w:type="paragraph" w:customStyle="1" w:styleId="17">
    <w:name w:val="No Spacing1"/>
    <w:autoRedefine/>
    <w:qFormat/>
    <w:uiPriority w:val="99"/>
    <w:pPr>
      <w:widowControl w:val="0"/>
      <w:jc w:val="both"/>
    </w:pPr>
    <w:rPr>
      <w:rFonts w:ascii="Calibri" w:hAnsi="Calibri" w:eastAsia="等线" w:cs="等线"/>
      <w:kern w:val="2"/>
      <w:sz w:val="21"/>
      <w:szCs w:val="22"/>
      <w:lang w:val="en-US" w:eastAsia="zh-CN" w:bidi="ar-SA"/>
    </w:rPr>
  </w:style>
  <w:style w:type="character" w:customStyle="1" w:styleId="18">
    <w:name w:val="页眉 Char"/>
    <w:basedOn w:val="15"/>
    <w:link w:val="10"/>
    <w:autoRedefine/>
    <w:qFormat/>
    <w:uiPriority w:val="99"/>
    <w:rPr>
      <w:sz w:val="18"/>
      <w:szCs w:val="18"/>
    </w:rPr>
  </w:style>
  <w:style w:type="character" w:customStyle="1" w:styleId="19">
    <w:name w:val="页脚 Char"/>
    <w:basedOn w:val="15"/>
    <w:link w:val="9"/>
    <w:autoRedefine/>
    <w:qFormat/>
    <w:uiPriority w:val="99"/>
    <w:rPr>
      <w:sz w:val="18"/>
      <w:szCs w:val="18"/>
    </w:rPr>
  </w:style>
  <w:style w:type="character" w:customStyle="1" w:styleId="20">
    <w:name w:val="批注框文本 Char"/>
    <w:basedOn w:val="15"/>
    <w:link w:val="8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575</Words>
  <Characters>779</Characters>
  <Lines>8</Lines>
  <Paragraphs>2</Paragraphs>
  <TotalTime>10</TotalTime>
  <ScaleCrop>false</ScaleCrop>
  <LinksUpToDate>false</LinksUpToDate>
  <CharactersWithSpaces>1246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2018-07-06T04:10:00Z</dcterms:created>
  <dc:creator>NTKO</dc:creator>
  <cp:lastModifiedBy>Administrator</cp:lastModifiedBy>
  <cp:lastPrinted>2024-03-13T07:43:00Z</cp:lastPrinted>
  <dcterms:modified xsi:type="dcterms:W3CDTF">2026-06-04T06:00:09Z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1E7A36FC67D34B71BFDEC8E8D1EBC2B1</vt:lpwstr>
  </property>
  <property fmtid="{D5CDD505-2E9C-101B-9397-08002B2CF9AE}" pid="4" name="KSOTemplateDocerSaveRecord">
    <vt:lpwstr>eyJoZGlkIjoiNjVkOWQ1ZjM4MTA5M2ZiNmRlODllZmFiMjAyMDExM2MiLCJ1c2VySWQiOiIzODA2NDAwMzUifQ==</vt:lpwstr>
  </property>
</Properties>
</file>