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F1F51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  <w:t>山东省泰安英雄山中学</w:t>
      </w:r>
    </w:p>
    <w:p w14:paraId="357402BF">
      <w:pPr>
        <w:jc w:val="center"/>
        <w:rPr>
          <w:rFonts w:hint="eastAsia"/>
          <w:b/>
          <w:bCs/>
          <w:color w:val="auto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  <w:t>2026在校生数据、教师数据、办学条件数据</w:t>
      </w:r>
      <w:bookmarkEnd w:id="0"/>
    </w:p>
    <w:p w14:paraId="4CF29FA5">
      <w:pPr>
        <w:rPr>
          <w:rFonts w:hint="eastAsia"/>
          <w:color w:val="auto"/>
          <w:lang w:val="en-US" w:eastAsia="zh-CN"/>
        </w:rPr>
      </w:pPr>
    </w:p>
    <w:p w14:paraId="6F37E864">
      <w:pPr>
        <w:jc w:val="left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在校生数据</w:t>
      </w:r>
    </w:p>
    <w:p w14:paraId="52375D11">
      <w:pPr>
        <w:ind w:firstLine="64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校本部</w:t>
      </w:r>
      <w:r>
        <w:rPr>
          <w:rFonts w:hint="default" w:ascii="仿宋" w:hAnsi="仿宋" w:eastAsia="仿宋" w:cs="Times New Roman"/>
          <w:sz w:val="32"/>
          <w:szCs w:val="32"/>
        </w:rPr>
        <w:t>现有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88</w:t>
      </w:r>
      <w:r>
        <w:rPr>
          <w:rFonts w:hint="default" w:ascii="仿宋" w:hAnsi="仿宋" w:eastAsia="仿宋" w:cs="Times New Roman"/>
          <w:sz w:val="32"/>
          <w:szCs w:val="32"/>
        </w:rPr>
        <w:t>个教学班，在校生</w:t>
      </w:r>
      <w:r>
        <w:rPr>
          <w:rFonts w:hint="default" w:ascii="仿宋" w:hAnsi="仿宋" w:eastAsia="仿宋" w:cs="Times New Roman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577</w:t>
      </w:r>
      <w:r>
        <w:rPr>
          <w:rFonts w:hint="default" w:ascii="仿宋" w:hAnsi="仿宋" w:eastAsia="仿宋" w:cs="Times New Roman"/>
          <w:sz w:val="32"/>
          <w:szCs w:val="32"/>
        </w:rPr>
        <w:t>人；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泮河校区现有4个教学班，在校生200人。</w:t>
      </w:r>
    </w:p>
    <w:p w14:paraId="4EDE0A86">
      <w:pPr>
        <w:jc w:val="both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</w:p>
    <w:p w14:paraId="34038E8B">
      <w:pPr>
        <w:jc w:val="both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教师数据</w:t>
      </w:r>
    </w:p>
    <w:p w14:paraId="06284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sz w:val="32"/>
          <w:szCs w:val="32"/>
          <w:lang w:val="en-US" w:eastAsia="zh-CN"/>
        </w:rPr>
        <w:t>学校现有教职工439人。</w:t>
      </w:r>
    </w:p>
    <w:p w14:paraId="152DE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sz w:val="32"/>
          <w:szCs w:val="32"/>
          <w:lang w:val="en-US" w:eastAsia="zh-CN"/>
        </w:rPr>
        <w:t>年龄结构：35岁及以下74人，36岁至40岁（含）58人，41岁至45岁（含）43人，46岁至50岁（含）107人，51岁至54岁（含）84人，55岁至60岁（含）73人。</w:t>
      </w:r>
    </w:p>
    <w:p w14:paraId="1179A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sz w:val="32"/>
          <w:szCs w:val="32"/>
          <w:lang w:val="en-US" w:eastAsia="zh-CN"/>
        </w:rPr>
        <w:t>学历结构：硕士研究生，79人；大学本科，352人；大学专科，5人；高中及以下，3人。</w:t>
      </w:r>
    </w:p>
    <w:p w14:paraId="3EE9D6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sz w:val="32"/>
          <w:szCs w:val="32"/>
          <w:lang w:val="en-US" w:eastAsia="zh-CN"/>
        </w:rPr>
        <w:t>职称结构：正高级职称，7人；高级职称，142人；中级职称，189人；初级职称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Times New Roman"/>
          <w:sz w:val="32"/>
          <w:szCs w:val="32"/>
          <w:lang w:val="en-US" w:eastAsia="zh-CN"/>
        </w:rPr>
        <w:t>97人；管理岗，1人；工勤岗，3人。</w:t>
      </w:r>
    </w:p>
    <w:p w14:paraId="17A9F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sz w:val="32"/>
          <w:szCs w:val="32"/>
          <w:lang w:val="en-US" w:eastAsia="zh-CN"/>
        </w:rPr>
        <w:t>学科分布，语文，63人；数学，65人；英语，65人；物理，41人；化学，35人；生物，30人；政治，24人；历史，23人；地理，26人；音乐，7人；美术，12人；体育，21人；技术，14人；其他学科，13人。</w:t>
      </w:r>
    </w:p>
    <w:p w14:paraId="12801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default" w:ascii="仿宋" w:hAnsi="仿宋" w:eastAsia="仿宋" w:cs="Times New Roman"/>
          <w:sz w:val="32"/>
          <w:szCs w:val="32"/>
          <w:lang w:val="en-US" w:eastAsia="zh-CN"/>
        </w:rPr>
        <w:t>党员教师118人，占比26.88%。</w:t>
      </w:r>
    </w:p>
    <w:p w14:paraId="746D8D7A">
      <w:pPr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</w:p>
    <w:p w14:paraId="1E0035BF">
      <w:pPr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</w:p>
    <w:p w14:paraId="1AD5CD48">
      <w:pPr>
        <w:jc w:val="left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办学条件数据</w:t>
      </w:r>
    </w:p>
    <w:p w14:paraId="5F63FAFF">
      <w:pPr>
        <w:ind w:firstLine="64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default" w:ascii="仿宋" w:hAnsi="仿宋" w:eastAsia="仿宋" w:cs="Times New Roman"/>
          <w:sz w:val="32"/>
          <w:szCs w:val="32"/>
          <w:lang w:val="en-US" w:eastAsia="zh-CN"/>
        </w:rPr>
        <w:t>学校目前有四个校区：校本部</w:t>
      </w:r>
      <w:r>
        <w:rPr>
          <w:rFonts w:hint="default" w:ascii="仿宋" w:hAnsi="仿宋" w:eastAsia="仿宋" w:cs="Times New Roman"/>
          <w:sz w:val="32"/>
          <w:szCs w:val="32"/>
        </w:rPr>
        <w:t>位于岱岳区英才街11号，占地260余亩，绿化面积达到49％，建筑面积近12万平方米</w:t>
      </w:r>
      <w:r>
        <w:rPr>
          <w:rFonts w:hint="default" w:ascii="仿宋" w:hAnsi="仿宋" w:eastAsia="仿宋" w:cs="Times New Roman"/>
          <w:sz w:val="32"/>
          <w:szCs w:val="32"/>
          <w:lang w:eastAsia="zh-CN"/>
        </w:rPr>
        <w:t>；</w:t>
      </w:r>
      <w:r>
        <w:rPr>
          <w:rFonts w:hint="default" w:ascii="仿宋" w:hAnsi="仿宋" w:eastAsia="仿宋" w:cs="Times New Roman"/>
          <w:sz w:val="32"/>
          <w:szCs w:val="32"/>
        </w:rPr>
        <w:t>泮河校区位于万官大街</w:t>
      </w:r>
      <w:r>
        <w:rPr>
          <w:rFonts w:hint="default" w:ascii="仿宋" w:hAnsi="仿宋" w:eastAsia="仿宋" w:cs="Times New Roman"/>
          <w:sz w:val="32"/>
          <w:szCs w:val="32"/>
          <w:lang w:val="en-US" w:eastAsia="zh-CN"/>
        </w:rPr>
        <w:t>233号</w:t>
      </w:r>
      <w:r>
        <w:rPr>
          <w:rFonts w:hint="default" w:ascii="仿宋" w:hAnsi="仿宋" w:eastAsia="仿宋" w:cs="Times New Roman"/>
          <w:sz w:val="32"/>
          <w:szCs w:val="32"/>
        </w:rPr>
        <w:t>，以上两个校区举办公办普通高中教育</w:t>
      </w:r>
      <w:r>
        <w:rPr>
          <w:rFonts w:hint="default" w:ascii="仿宋" w:hAnsi="仿宋" w:eastAsia="仿宋" w:cs="Times New Roman"/>
          <w:sz w:val="32"/>
          <w:szCs w:val="32"/>
          <w:lang w:eastAsia="zh-CN"/>
        </w:rPr>
        <w:t>。</w:t>
      </w:r>
      <w:r>
        <w:rPr>
          <w:rFonts w:hint="default" w:ascii="仿宋" w:hAnsi="仿宋" w:eastAsia="仿宋" w:cs="Times New Roman"/>
          <w:sz w:val="32"/>
          <w:szCs w:val="32"/>
        </w:rPr>
        <w:t>老校区位于泮河大街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2500号</w:t>
      </w:r>
      <w:r>
        <w:rPr>
          <w:rFonts w:hint="default" w:ascii="仿宋" w:hAnsi="仿宋" w:eastAsia="仿宋" w:cs="Times New Roman"/>
          <w:sz w:val="32"/>
          <w:szCs w:val="32"/>
        </w:rPr>
        <w:t>，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目前</w:t>
      </w:r>
      <w:r>
        <w:rPr>
          <w:rFonts w:hint="default" w:ascii="仿宋" w:hAnsi="仿宋" w:eastAsia="仿宋" w:cs="Times New Roman"/>
          <w:sz w:val="32"/>
          <w:szCs w:val="32"/>
        </w:rPr>
        <w:t>出租给岱岳区英雄山双语学校使用</w:t>
      </w:r>
      <w:r>
        <w:rPr>
          <w:rFonts w:hint="default" w:ascii="仿宋" w:hAnsi="仿宋" w:eastAsia="仿宋" w:cs="Times New Roman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西校区（</w:t>
      </w:r>
      <w:r>
        <w:rPr>
          <w:rFonts w:hint="default" w:ascii="仿宋" w:hAnsi="仿宋" w:eastAsia="仿宋" w:cs="Times New Roman"/>
          <w:sz w:val="32"/>
          <w:szCs w:val="32"/>
        </w:rPr>
        <w:t>原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泰安</w:t>
      </w:r>
      <w:r>
        <w:rPr>
          <w:rFonts w:hint="default" w:ascii="仿宋" w:hAnsi="仿宋" w:eastAsia="仿宋" w:cs="Times New Roman"/>
          <w:sz w:val="32"/>
          <w:szCs w:val="32"/>
        </w:rPr>
        <w:t>七中校区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）</w:t>
      </w:r>
      <w:r>
        <w:rPr>
          <w:rFonts w:hint="default" w:ascii="仿宋" w:hAnsi="仿宋" w:eastAsia="仿宋" w:cs="Times New Roman"/>
          <w:sz w:val="32"/>
          <w:szCs w:val="32"/>
        </w:rPr>
        <w:t>位于岱岳区道朗镇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政府驻地</w:t>
      </w:r>
      <w:r>
        <w:rPr>
          <w:rFonts w:hint="default" w:ascii="仿宋" w:hAnsi="仿宋" w:eastAsia="仿宋" w:cs="Times New Roman"/>
          <w:sz w:val="32"/>
          <w:szCs w:val="32"/>
        </w:rPr>
        <w:t>，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目前</w:t>
      </w:r>
      <w:r>
        <w:rPr>
          <w:rFonts w:hint="default" w:ascii="仿宋" w:hAnsi="仿宋" w:eastAsia="仿宋" w:cs="Times New Roman"/>
          <w:sz w:val="32"/>
          <w:szCs w:val="32"/>
        </w:rPr>
        <w:t>出租给泰山菁华双语学校使用。</w:t>
      </w:r>
    </w:p>
    <w:p w14:paraId="287F230A">
      <w:pPr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学校校园优美，道路平整清洁，绿树成荫，学校有标准的中国田协一等田径场，真草草坪足球场，标准的篮球场、排球场和乒乓球场，有400米塑胶跑道，田径场规范、平整；体育设施齐全，维护良好，使用安全；教学仪器、器材齐全，补充及时。学校现有物理、化学、生物实验室、数字探究实验室、通用技术实验室、机器人实验室共20个，录播室、音乐器材室、舞蹈教室、体育器械室、心理咨询室等各1个，音乐工作室3个、美术工作室14个、课程推进中心奥赛辅导室12个，名师工作室7个，配有能容纳400人的综合电教室，微机教室4个，多媒体教室90个，并按国家和省规定一类标准配足理科演示实验仪器和学生分组仪器。按教学大纲和教材规定的内容开足、开齐演示实验和学生分组实验，学校图书室藏书20万册，图书室生均图书藏量达到规定标准，拥有学生阅览室和教师阅览室，为学生的全面发展提供了有力的保障。</w:t>
      </w:r>
    </w:p>
    <w:p w14:paraId="1A949AF2">
      <w:pPr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学生公寓、学生食堂设计合理，管理规范，设施齐全，能满足师生就餐和生活的需要。为构建数字校园，以教育信息化建设促进学校教育现代化，学校投资300多万元建有宽带网，教学闭路电视系统、广播系统和监控系统及“四网合一”的现代教育技术中心，全体教师配备了手提电脑，达到了教师人手一机，建有校园网，实现了班班通。建设了学校手机网站、微信公众平台、APP三合一平台;完成了教学办公区无线覆盖和有线网络改造升级工程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523F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C4209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C4209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E844E"/>
    <w:rsid w:val="36EE844E"/>
    <w:rsid w:val="72CE1083"/>
    <w:rsid w:val="7B3D6624"/>
    <w:rsid w:val="7F7F2E0C"/>
    <w:rsid w:val="7F9E11F3"/>
    <w:rsid w:val="B831EDCE"/>
    <w:rsid w:val="DBB77B6A"/>
    <w:rsid w:val="FBFF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2025-06-29T19:46:00Z</dcterms:created>
  <dc:creator>健康幸福</dc:creator>
  <cp:lastModifiedBy>健康幸福</cp:lastModifiedBy>
  <dcterms:modified xsi:type="dcterms:W3CDTF">2026-04-21T11:55:28Z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39950B082FF85D8506D65F68B7F48FA4_41</vt:lpwstr>
  </property>
</Properties>
</file>