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F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山东省泰安英雄山中学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</w:rPr>
        <w:t>校舍安全管理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制度</w:t>
      </w:r>
    </w:p>
    <w:p w14:paraId="7C58A7E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68FFB4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总则</w:t>
      </w:r>
    </w:p>
    <w:p w14:paraId="1B054AB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71340C6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为切实加强我校校舍安全管理，预防和杜绝安全事故发生，保障师生生命财产安全与教育教学正常秩序，根据《中华人民共和国安全生产法》、《〈山东省学校安全条例〉实施细则》等法律法规及文件精神，结合我校实际情况，制定本制度。</w:t>
      </w:r>
    </w:p>
    <w:p w14:paraId="3DEE0E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本制度适用于学校内所有教学用房、办公用房、生活用房、辅助用房、构筑物（如围墙、挡土墙、牌匾等）及其附属设施（涵盖水电、燃气、消防、防雷、电梯等系统）。</w:t>
      </w:r>
    </w:p>
    <w:p w14:paraId="06595E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校舍安全管理坚持“以人为本、安全第一，预防为主、综合治理”的原则，建立并落实“党政同责、一岗双责、齐抓共管、失职追责”的安全责任体系。</w:t>
      </w:r>
    </w:p>
    <w:p w14:paraId="65B644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top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241B15E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组织与管理</w:t>
      </w:r>
    </w:p>
    <w:p w14:paraId="0ADA48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512DE65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学校成立校舍安全工作领导小组，由校长担任组长，分管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后勤和安全</w:t>
      </w:r>
      <w:r>
        <w:rPr>
          <w:rFonts w:hint="eastAsia" w:ascii="仿宋" w:hAnsi="仿宋" w:eastAsia="仿宋" w:cs="仿宋"/>
          <w:sz w:val="32"/>
          <w:szCs w:val="32"/>
        </w:rPr>
        <w:t>副校长、其他校级领导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科、</w:t>
      </w:r>
      <w:r>
        <w:rPr>
          <w:rFonts w:hint="eastAsia" w:ascii="仿宋" w:hAnsi="仿宋" w:eastAsia="仿宋" w:cs="仿宋"/>
          <w:sz w:val="32"/>
          <w:szCs w:val="32"/>
        </w:rPr>
        <w:t>教务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科、安保科等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sz w:val="32"/>
          <w:szCs w:val="32"/>
        </w:rPr>
        <w:t>主要负责人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以及班主任</w:t>
      </w:r>
      <w:r>
        <w:rPr>
          <w:rFonts w:hint="eastAsia" w:ascii="仿宋" w:hAnsi="仿宋" w:eastAsia="仿宋" w:cs="仿宋"/>
          <w:sz w:val="32"/>
          <w:szCs w:val="32"/>
        </w:rPr>
        <w:t xml:space="preserve">担任成员，负责全面领导和协调校舍安全工作。     </w:t>
      </w:r>
    </w:p>
    <w:p w14:paraId="2E7FB8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负责日常工作的组织与协调。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</w:t>
      </w:r>
      <w:r>
        <w:rPr>
          <w:rFonts w:hint="eastAsia" w:ascii="仿宋" w:hAnsi="仿宋" w:eastAsia="仿宋" w:cs="仿宋"/>
          <w:sz w:val="32"/>
          <w:szCs w:val="32"/>
        </w:rPr>
        <w:t xml:space="preserve">校舍安全工作的组织实施，定期检查校舍设施的安全状况，确保教学环境安全。     </w:t>
      </w:r>
    </w:p>
    <w:p w14:paraId="2152ADE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3.安保科</w:t>
      </w:r>
      <w:r>
        <w:rPr>
          <w:rFonts w:hint="eastAsia" w:ascii="仿宋" w:hAnsi="仿宋" w:eastAsia="仿宋" w:cs="仿宋"/>
          <w:sz w:val="32"/>
          <w:szCs w:val="32"/>
        </w:rPr>
        <w:t xml:space="preserve">负责学校门卫管理、校园巡逻、应急处置等工作，确保校园安全。     </w:t>
      </w:r>
    </w:p>
    <w:p w14:paraId="62D5D4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各班级要成立校舍安全工作小组，由班主任担任组长，负责本班级校舍安全工作。</w:t>
      </w:r>
    </w:p>
    <w:p w14:paraId="701FA8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明确部门管理职责</w:t>
      </w:r>
    </w:p>
    <w:p w14:paraId="513E271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170CE52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负责校舍建筑的日常安全巡查、定期检查与维护保养。</w:t>
      </w:r>
    </w:p>
    <w:p w14:paraId="1409A6A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建立校舍安全台账与隐患档案，落实隐患整改。</w:t>
      </w:r>
    </w:p>
    <w:p w14:paraId="520A02A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管理消防设施、用电、防雷、给排水、电梯等设施设备的安全运行。</w:t>
      </w:r>
    </w:p>
    <w:p w14:paraId="0FEDB1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负责汛期校舍排险、冰雪天气应急处理等相关工作。</w:t>
      </w:r>
    </w:p>
    <w:p w14:paraId="5CFC515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监督校内施工项目安全，与施工方签订安全责任书。</w:t>
      </w:r>
    </w:p>
    <w:p w14:paraId="30EBE1B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政教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科和安保科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C7780F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将校舍安全纳入学生安全教育内容，通过主题班会、安全知识竞赛等形式普及安全常识。</w:t>
      </w:r>
    </w:p>
    <w:p w14:paraId="594ABD6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组织学生进行应急疏散演练，教育学生爱护校舍及公共设施。</w:t>
      </w:r>
    </w:p>
    <w:p w14:paraId="0D3275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负责学生集体活动时相关场所的安全管理与秩序维护。</w:t>
      </w:r>
    </w:p>
    <w:p w14:paraId="71424AC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26448DD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负责实验室、图书馆、计算机教室、体育场馆等教学场所的日常安全管理。</w:t>
      </w:r>
    </w:p>
    <w:p w14:paraId="72E7548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监督各类教学仪器设备，特别是危险化学品的规范使用与存放。</w:t>
      </w:r>
    </w:p>
    <w:p w14:paraId="3169AC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50485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负责校园网络管理、安全、维护。</w:t>
      </w:r>
    </w:p>
    <w:p w14:paraId="53FBE9C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科室、备课</w:t>
      </w:r>
      <w:r>
        <w:rPr>
          <w:rFonts w:hint="eastAsia" w:ascii="仿宋" w:hAnsi="仿宋" w:eastAsia="仿宋" w:cs="仿宋"/>
          <w:sz w:val="32"/>
          <w:szCs w:val="32"/>
        </w:rPr>
        <w:t>组、班级（使用单位）：</w:t>
      </w:r>
    </w:p>
    <w:p w14:paraId="1578B3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落实各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科室、备课</w:t>
      </w:r>
      <w:r>
        <w:rPr>
          <w:rFonts w:hint="eastAsia" w:ascii="仿宋" w:hAnsi="仿宋" w:eastAsia="仿宋" w:cs="仿宋"/>
          <w:sz w:val="32"/>
          <w:szCs w:val="32"/>
        </w:rPr>
        <w:t>组、教室的每日安全自查，发现门窗、墙体、用电设施等异常情况立即向总务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报告。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科室管理人、备课</w:t>
      </w:r>
      <w:r>
        <w:rPr>
          <w:rFonts w:hint="eastAsia" w:ascii="仿宋" w:hAnsi="仿宋" w:eastAsia="仿宋" w:cs="仿宋"/>
          <w:sz w:val="32"/>
          <w:szCs w:val="32"/>
        </w:rPr>
        <w:t>组长、班主任为本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科室、备课</w:t>
      </w:r>
      <w:r>
        <w:rPr>
          <w:rFonts w:hint="eastAsia" w:ascii="仿宋" w:hAnsi="仿宋" w:eastAsia="仿宋" w:cs="仿宋"/>
          <w:sz w:val="32"/>
          <w:szCs w:val="32"/>
        </w:rPr>
        <w:t>组、班级安全管理的直接责任人。</w:t>
      </w:r>
    </w:p>
    <w:p w14:paraId="02AFA5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097DF43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校舍安全检查与隐患治理</w:t>
      </w:r>
    </w:p>
    <w:p w14:paraId="2D7AED9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3B5A160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实行分级分类检查</w:t>
      </w:r>
    </w:p>
    <w:p w14:paraId="0C91E9B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每日巡查：由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总务科</w:t>
      </w:r>
      <w:r>
        <w:rPr>
          <w:rFonts w:hint="eastAsia" w:ascii="仿宋" w:hAnsi="仿宋" w:eastAsia="仿宋" w:cs="仿宋"/>
          <w:sz w:val="32"/>
          <w:szCs w:val="32"/>
        </w:rPr>
        <w:t>后勤维修人员及保安进行，重点巡查公共区域设施完好情况，记录巡查日志。</w:t>
      </w:r>
    </w:p>
    <w:p w14:paraId="6D2960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每月普查：由总务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组织，每月对全校校舍进行全面检查。</w:t>
      </w:r>
    </w:p>
    <w:p w14:paraId="03F5432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季节性及专项检查：</w:t>
      </w:r>
    </w:p>
    <w:p w14:paraId="2F8269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汛期（重点关注）：全面检查屋面防水、落水管、排水沟、地下室，并对校园及周边泄洪通道进行排查。</w:t>
      </w:r>
    </w:p>
    <w:p w14:paraId="3AB9C9F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雷雨季节：委托专业机构检测防雷设施，确保有效。</w:t>
      </w:r>
    </w:p>
    <w:p w14:paraId="6683320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冬季、夏季：检查水管防冻、结冰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用电负荷增大等问题。</w:t>
      </w:r>
    </w:p>
    <w:p w14:paraId="351F4E9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开学、放假前后：进行全校安全大排查。</w:t>
      </w:r>
    </w:p>
    <w:p w14:paraId="0B96CB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专业检测：对使用年限长、有结构隐患的校舍，或灾后校舍，及时委托有资质机构进行安全鉴定。</w:t>
      </w:r>
    </w:p>
    <w:p w14:paraId="5FF887D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建立隐患台账</w:t>
      </w:r>
    </w:p>
    <w:p w14:paraId="229674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对排查出的隐患，总务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须建立《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山东省泰安英雄山中学</w:t>
      </w:r>
      <w:r>
        <w:rPr>
          <w:rFonts w:hint="eastAsia" w:ascii="仿宋" w:hAnsi="仿宋" w:eastAsia="仿宋" w:cs="仿宋"/>
          <w:sz w:val="32"/>
          <w:szCs w:val="32"/>
        </w:rPr>
        <w:t>安全隐患登记及整改台账》，明确：隐患内容与位置，发现日期与责任人，整改措施与时限，验收结果等。重大隐患须立即报告领导小组并采取停用、疏散等紧急措施。</w:t>
      </w:r>
    </w:p>
    <w:p w14:paraId="194FD9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565D7F1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校舍使用与维修管理</w:t>
      </w:r>
    </w:p>
    <w:p w14:paraId="0CDC636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1EEFDD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严禁任何部门和个人擅自改变房屋结构、开墙打洞、增加楼层负荷。确需改造的，必须进行安全论证并报请上级主管部门批准。</w:t>
      </w:r>
    </w:p>
    <w:p w14:paraId="4F766A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校内施工（无论规模大小）必须：</w:t>
      </w:r>
    </w:p>
    <w:p w14:paraId="6A2FEB3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签订安全协议，明确安全责任。施工区域与教学区域实行硬质隔离，并设置明显安全警示标志。总务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派专人负责施工期间的现场安全监督。</w:t>
      </w:r>
    </w:p>
    <w:p w14:paraId="2093BF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严格执行《中华人民共和国消防法》，保障消防通道畅通，定期维护保养消防器材，严禁在楼内为电动车充电。</w:t>
      </w:r>
    </w:p>
    <w:p w14:paraId="10E6622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516E811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应急管理与教育培训</w:t>
      </w:r>
    </w:p>
    <w:p w14:paraId="340EE06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6E5888B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修订完善《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山东省泰安英雄山中学</w:t>
      </w:r>
      <w:r>
        <w:rPr>
          <w:rFonts w:hint="eastAsia" w:ascii="仿宋" w:hAnsi="仿宋" w:eastAsia="仿宋" w:cs="仿宋"/>
          <w:sz w:val="32"/>
          <w:szCs w:val="32"/>
        </w:rPr>
        <w:t>校舍安全事故应急预案》，重点针对火灾、地震、房屋坍塌、汛期险情等场景，确保预案的科学性和可操作性。</w:t>
      </w:r>
    </w:p>
    <w:p w14:paraId="5C780B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每学期至少组织一次以校舍安全为主题的应急疏散演练，并不断优化演练方案，提升师生应急避险能力。</w:t>
      </w:r>
    </w:p>
    <w:p w14:paraId="32BD29D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利用全国中小学生安全教育日、消防宣传月等契机，通过校园网、宣传栏、微信公众号等平台，广泛宣传校舍安全知识，营造“人人讲安全、处处保平安”的校园氛围。</w:t>
      </w:r>
    </w:p>
    <w:p w14:paraId="3E85033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1D18B25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安全档案管理</w:t>
      </w:r>
    </w:p>
    <w:p w14:paraId="1DCF30F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left"/>
        <w:textAlignment w:val="top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3A7BCE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负责建立健全校舍安全档案，内容包括：</w:t>
      </w:r>
    </w:p>
    <w:p w14:paraId="5283A1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校舍建筑设计、施工、竣工图纸；</w:t>
      </w:r>
    </w:p>
    <w:p w14:paraId="02EEA1D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校舍安全检查记录、隐患台账及整改资料；</w:t>
      </w:r>
    </w:p>
    <w:p w14:paraId="4CADED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维修维护记录及相关合同文件；</w:t>
      </w:r>
    </w:p>
    <w:p w14:paraId="5A979D5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安全鉴定与检测报告；</w:t>
      </w:r>
    </w:p>
    <w:p w14:paraId="399DA64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上级来文及学校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校舍</w:t>
      </w:r>
      <w:r>
        <w:rPr>
          <w:rFonts w:hint="eastAsia" w:ascii="仿宋" w:hAnsi="仿宋" w:eastAsia="仿宋" w:cs="仿宋"/>
          <w:sz w:val="32"/>
          <w:szCs w:val="32"/>
        </w:rPr>
        <w:t>安全工作会议记录。</w:t>
      </w:r>
    </w:p>
    <w:p w14:paraId="56EBED2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档案应纸质与电子版并存，专人管理，及时更新。</w:t>
      </w:r>
    </w:p>
    <w:p w14:paraId="3D79CFC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top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4AC4B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责任追究</w:t>
      </w:r>
    </w:p>
    <w:p w14:paraId="0611C74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292DA34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学校将校舍安全管理职责履行情况纳入部门及个人年度考核。对因责任不落实、措施不到位、隐患整改不力而导致安全事故的，依法依规严肃追究相关人员责任。</w:t>
      </w:r>
    </w:p>
    <w:p w14:paraId="54E35FD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</w:p>
    <w:p w14:paraId="2CFDDA0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top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八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附则</w:t>
      </w:r>
    </w:p>
    <w:p w14:paraId="1E76796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47536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top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 本制度由学校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校舍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安全工作领导小组负责解释，</w:t>
      </w:r>
      <w:r>
        <w:rPr>
          <w:rFonts w:hint="eastAsia" w:ascii="仿宋" w:hAnsi="仿宋" w:eastAsia="仿宋" w:cs="仿宋"/>
          <w:sz w:val="32"/>
          <w:szCs w:val="32"/>
        </w:rPr>
        <w:t>本制度若与国家及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山东省</w:t>
      </w:r>
      <w:r>
        <w:rPr>
          <w:rFonts w:hint="eastAsia" w:ascii="仿宋" w:hAnsi="仿宋" w:eastAsia="仿宋" w:cs="仿宋"/>
          <w:sz w:val="32"/>
          <w:szCs w:val="32"/>
        </w:rPr>
        <w:t>新颁布的法律法规相抵触，以国家及地方规定为准。</w:t>
      </w:r>
    </w:p>
    <w:p w14:paraId="2B4A47E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 本制度自发布之日起施行，学校将根据实际情况适时修订完善。</w:t>
      </w:r>
    </w:p>
    <w:p w14:paraId="060AF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00B0C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4620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0CB4E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8015B32">
      <w:pPr>
        <w:pStyle w:val="2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A1277F0">
      <w:pPr>
        <w:pStyle w:val="2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2019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528013-9CA6-41E4-BC56-6891C44BE7D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CCB6E6F-4110-4991-87D1-383D2E0632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9DABECC-A042-4EB0-A1BF-2AF296AECE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2211000B"/>
    <w:rsid w:val="28971627"/>
    <w:rsid w:val="2F217FFB"/>
    <w:rsid w:val="42322736"/>
    <w:rsid w:val="50EA500B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14957</Words>
  <Characters>15138</Characters>
  <Lines>0</Lines>
  <Paragraphs>0</Paragraphs>
  <TotalTime>50</TotalTime>
  <ScaleCrop>false</ScaleCrop>
  <LinksUpToDate>false</LinksUpToDate>
  <CharactersWithSpaces>15208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2026-04-20T15:00:08Z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