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F61D5">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公文小标宋" w:hAnsi="方正公文小标宋" w:eastAsia="方正公文小标宋" w:cs="方正公文小标宋"/>
          <w:b/>
          <w:bCs/>
          <w:color w:val="C00000"/>
          <w:sz w:val="44"/>
          <w:szCs w:val="44"/>
        </w:rPr>
      </w:pPr>
      <w:r>
        <w:rPr>
          <w:rFonts w:hint="eastAsia" w:ascii="方正公文小标宋" w:hAnsi="方正公文小标宋" w:eastAsia="方正公文小标宋" w:cs="方正公文小标宋"/>
          <w:b/>
          <w:bCs/>
          <w:color w:val="C00000"/>
          <w:sz w:val="44"/>
          <w:szCs w:val="44"/>
          <w:lang w:eastAsia="zh-CN"/>
        </w:rPr>
        <w:t>山东省泰安英雄山中学</w:t>
      </w:r>
      <w:r>
        <w:rPr>
          <w:rFonts w:hint="eastAsia" w:ascii="方正公文小标宋" w:hAnsi="方正公文小标宋" w:eastAsia="方正公文小标宋" w:cs="方正公文小标宋"/>
          <w:b/>
          <w:bCs/>
          <w:color w:val="C00000"/>
          <w:sz w:val="44"/>
          <w:szCs w:val="44"/>
        </w:rPr>
        <w:t>交通安全管理制度</w:t>
      </w:r>
    </w:p>
    <w:p w14:paraId="6FBE31F6">
      <w:pPr>
        <w:keepNext w:val="0"/>
        <w:keepLines w:val="0"/>
        <w:pageBreakBefore w:val="0"/>
        <w:widowControl w:val="0"/>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b/>
          <w:bCs/>
          <w:sz w:val="32"/>
          <w:szCs w:val="32"/>
        </w:rPr>
      </w:pPr>
    </w:p>
    <w:p w14:paraId="49B24D9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总 则</w:t>
      </w:r>
    </w:p>
    <w:p w14:paraId="0612EE28">
      <w:pPr>
        <w:pStyle w:val="2"/>
        <w:keepNext w:val="0"/>
        <w:keepLines w:val="0"/>
        <w:pageBreakBefore w:val="0"/>
        <w:numPr>
          <w:ilvl w:val="0"/>
          <w:numId w:val="0"/>
        </w:numPr>
        <w:kinsoku/>
        <w:wordWrap/>
        <w:overflowPunct/>
        <w:topLinePunct w:val="0"/>
        <w:autoSpaceDE/>
        <w:autoSpaceDN/>
        <w:bidi w:val="0"/>
        <w:adjustRightInd/>
        <w:snapToGrid/>
        <w:spacing w:after="0"/>
        <w:ind w:left="0" w:leftChars="0" w:firstLine="640" w:firstLineChars="200"/>
        <w:jc w:val="left"/>
        <w:rPr>
          <w:rFonts w:hint="eastAsia" w:ascii="仿宋" w:hAnsi="仿宋" w:eastAsia="仿宋" w:cs="仿宋"/>
          <w:sz w:val="32"/>
          <w:szCs w:val="32"/>
        </w:rPr>
      </w:pPr>
    </w:p>
    <w:p w14:paraId="2D9354C5">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为了加强校园交通安全管理</w:t>
      </w:r>
      <w:r>
        <w:rPr>
          <w:rFonts w:hint="eastAsia" w:ascii="仿宋" w:hAnsi="仿宋" w:eastAsia="仿宋" w:cs="仿宋"/>
          <w:sz w:val="32"/>
          <w:szCs w:val="32"/>
          <w:lang w:eastAsia="zh-CN"/>
        </w:rPr>
        <w:t>，</w:t>
      </w:r>
      <w:r>
        <w:rPr>
          <w:rFonts w:hint="eastAsia" w:ascii="仿宋" w:hAnsi="仿宋" w:eastAsia="仿宋" w:cs="仿宋"/>
          <w:sz w:val="32"/>
          <w:szCs w:val="32"/>
        </w:rPr>
        <w:t>预防和减少交通事故</w:t>
      </w:r>
      <w:r>
        <w:rPr>
          <w:rFonts w:hint="eastAsia" w:ascii="仿宋" w:hAnsi="仿宋" w:eastAsia="仿宋" w:cs="仿宋"/>
          <w:sz w:val="32"/>
          <w:szCs w:val="32"/>
          <w:lang w:eastAsia="zh-CN"/>
        </w:rPr>
        <w:t>，</w:t>
      </w:r>
      <w:r>
        <w:rPr>
          <w:rFonts w:hint="eastAsia" w:ascii="仿宋" w:hAnsi="仿宋" w:eastAsia="仿宋" w:cs="仿宋"/>
          <w:sz w:val="32"/>
          <w:szCs w:val="32"/>
        </w:rPr>
        <w:t>保护师生生命财产安全</w:t>
      </w:r>
      <w:r>
        <w:rPr>
          <w:rFonts w:hint="eastAsia" w:ascii="仿宋" w:hAnsi="仿宋" w:eastAsia="仿宋" w:cs="仿宋"/>
          <w:sz w:val="32"/>
          <w:szCs w:val="32"/>
          <w:lang w:eastAsia="zh-CN"/>
        </w:rPr>
        <w:t>，</w:t>
      </w:r>
      <w:r>
        <w:rPr>
          <w:rFonts w:hint="eastAsia" w:ascii="仿宋" w:hAnsi="仿宋" w:eastAsia="仿宋" w:cs="仿宋"/>
          <w:sz w:val="32"/>
          <w:szCs w:val="32"/>
        </w:rPr>
        <w:t>依据《中华人民共和国道路交通安全法》及相关法律、法规结合学校实际制定本制度。</w:t>
      </w:r>
    </w:p>
    <w:p w14:paraId="7F947C11">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2.校园交通管理工作在校务会领导下由学校安全工作领导小组进行管理。校长为第一责任人，安全副校长为分管交通安全的管理人。</w:t>
      </w:r>
    </w:p>
    <w:p w14:paraId="0DEBBEEA">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3.安保科负责全校交通安全工作地落实执行、督促检查；负责对教职员工、学生进行交通安全教育；负责学校机动车辆、学生自行车、车辆出入、停放等相关交通安全管理制度地建立、完善和督促执行。</w:t>
      </w:r>
    </w:p>
    <w:p w14:paraId="48E33598">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4.各部门科室、年级部主要负责人是本部门、年级组交通安全的责任人，应高度重视交通安全工作，并</w:t>
      </w:r>
      <w:r>
        <w:rPr>
          <w:rFonts w:hint="eastAsia" w:ascii="仿宋" w:hAnsi="仿宋" w:eastAsia="仿宋" w:cs="仿宋"/>
          <w:sz w:val="32"/>
          <w:szCs w:val="32"/>
        </w:rPr>
        <w:t>按照“谁管理</w:t>
      </w:r>
      <w:r>
        <w:rPr>
          <w:rFonts w:hint="eastAsia" w:ascii="仿宋" w:hAnsi="仿宋" w:eastAsia="仿宋" w:cs="仿宋"/>
          <w:sz w:val="32"/>
          <w:szCs w:val="32"/>
          <w:lang w:eastAsia="zh-CN"/>
        </w:rPr>
        <w:t>，</w:t>
      </w:r>
      <w:r>
        <w:rPr>
          <w:rFonts w:hint="eastAsia" w:ascii="仿宋" w:hAnsi="仿宋" w:eastAsia="仿宋" w:cs="仿宋"/>
          <w:sz w:val="32"/>
          <w:szCs w:val="32"/>
        </w:rPr>
        <w:t>谁负责”的原则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加强对所属职工、学生的交通安全教育和督促管理，做到防患于未然。</w:t>
      </w:r>
    </w:p>
    <w:p w14:paraId="497EEB16">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凡在学校内行驶、停放的机动车、非机动车和行人均应服从学校统一管理遵守本制度。</w:t>
      </w:r>
    </w:p>
    <w:p w14:paraId="74F63B30">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b w:val="0"/>
          <w:bCs w:val="0"/>
          <w:sz w:val="32"/>
          <w:szCs w:val="32"/>
        </w:rPr>
      </w:pPr>
    </w:p>
    <w:p w14:paraId="7B69ED8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交通安全制度</w:t>
      </w:r>
    </w:p>
    <w:p w14:paraId="43E18984">
      <w:pPr>
        <w:pStyle w:val="2"/>
        <w:keepNext w:val="0"/>
        <w:keepLines w:val="0"/>
        <w:pageBreakBefore w:val="0"/>
        <w:numPr>
          <w:ilvl w:val="0"/>
          <w:numId w:val="0"/>
        </w:numPr>
        <w:kinsoku/>
        <w:wordWrap/>
        <w:overflowPunct/>
        <w:topLinePunct w:val="0"/>
        <w:autoSpaceDE/>
        <w:autoSpaceDN/>
        <w:bidi w:val="0"/>
        <w:adjustRightInd/>
        <w:snapToGrid/>
        <w:spacing w:after="0"/>
        <w:ind w:left="0" w:leftChars="0" w:firstLine="640" w:firstLineChars="200"/>
        <w:jc w:val="left"/>
        <w:rPr>
          <w:rFonts w:hint="eastAsia" w:ascii="仿宋" w:hAnsi="仿宋" w:eastAsia="仿宋" w:cs="仿宋"/>
          <w:sz w:val="32"/>
          <w:szCs w:val="32"/>
        </w:rPr>
      </w:pPr>
    </w:p>
    <w:p w14:paraId="3E6C1331">
      <w:pPr>
        <w:keepNext w:val="0"/>
        <w:keepLines w:val="0"/>
        <w:pageBreakBefore w:val="0"/>
        <w:widowControl w:val="0"/>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（一）</w:t>
      </w:r>
      <w:r>
        <w:rPr>
          <w:rFonts w:hint="eastAsia" w:ascii="仿宋" w:hAnsi="仿宋" w:eastAsia="仿宋" w:cs="仿宋"/>
          <w:b/>
          <w:bCs/>
          <w:sz w:val="32"/>
          <w:szCs w:val="32"/>
        </w:rPr>
        <w:t>进出校门</w:t>
      </w:r>
    </w:p>
    <w:p w14:paraId="1C9FE3C7">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进出大门应有序不拥挤、主动礼让。</w:t>
      </w:r>
    </w:p>
    <w:p w14:paraId="1857C64F">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骑自行车、助力车进出校大门必须下车推行出大门后方能上车。</w:t>
      </w:r>
    </w:p>
    <w:p w14:paraId="3EDB139D">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在学生上学、放学高峰期值班</w:t>
      </w:r>
      <w:r>
        <w:rPr>
          <w:rFonts w:hint="eastAsia" w:ascii="仿宋" w:hAnsi="仿宋" w:eastAsia="仿宋" w:cs="仿宋"/>
          <w:sz w:val="32"/>
          <w:szCs w:val="32"/>
          <w:lang w:eastAsia="zh-CN"/>
        </w:rPr>
        <w:t>领导</w:t>
      </w:r>
      <w:r>
        <w:rPr>
          <w:rFonts w:hint="eastAsia" w:ascii="仿宋" w:hAnsi="仿宋" w:eastAsia="仿宋" w:cs="仿宋"/>
          <w:sz w:val="32"/>
          <w:szCs w:val="32"/>
        </w:rPr>
        <w:t>和值日教师必须在学校大门口维持交通秩序</w:t>
      </w:r>
      <w:r>
        <w:rPr>
          <w:rFonts w:hint="eastAsia" w:ascii="仿宋" w:hAnsi="仿宋" w:eastAsia="仿宋" w:cs="仿宋"/>
          <w:sz w:val="32"/>
          <w:szCs w:val="32"/>
          <w:lang w:eastAsia="zh-CN"/>
        </w:rPr>
        <w:t>，</w:t>
      </w:r>
      <w:r>
        <w:rPr>
          <w:rFonts w:hint="eastAsia" w:ascii="仿宋" w:hAnsi="仿宋" w:eastAsia="仿宋" w:cs="仿宋"/>
          <w:sz w:val="32"/>
          <w:szCs w:val="32"/>
        </w:rPr>
        <w:t>不得擅自离岗。</w:t>
      </w:r>
    </w:p>
    <w:p w14:paraId="61E8A756">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当学生与社会车辆发生交通纠纷时有关教师应主动与交通管理部门联系</w:t>
      </w:r>
      <w:r>
        <w:rPr>
          <w:rFonts w:hint="eastAsia" w:ascii="仿宋" w:hAnsi="仿宋" w:eastAsia="仿宋" w:cs="仿宋"/>
          <w:sz w:val="32"/>
          <w:szCs w:val="32"/>
          <w:lang w:eastAsia="zh-CN"/>
        </w:rPr>
        <w:t>，</w:t>
      </w:r>
      <w:r>
        <w:rPr>
          <w:rFonts w:hint="eastAsia" w:ascii="仿宋" w:hAnsi="仿宋" w:eastAsia="仿宋" w:cs="仿宋"/>
          <w:sz w:val="32"/>
          <w:szCs w:val="32"/>
        </w:rPr>
        <w:t>并协助有关部门处理交通纠纷。</w:t>
      </w:r>
    </w:p>
    <w:p w14:paraId="2043C1DD">
      <w:pPr>
        <w:keepNext w:val="0"/>
        <w:keepLines w:val="0"/>
        <w:pageBreakBefore w:val="0"/>
        <w:widowControl w:val="0"/>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（二）</w:t>
      </w:r>
      <w:r>
        <w:rPr>
          <w:rFonts w:hint="eastAsia" w:ascii="仿宋" w:hAnsi="仿宋" w:eastAsia="仿宋" w:cs="仿宋"/>
          <w:b/>
          <w:bCs/>
          <w:sz w:val="32"/>
          <w:szCs w:val="32"/>
        </w:rPr>
        <w:t>机动车辆</w:t>
      </w:r>
    </w:p>
    <w:p w14:paraId="3AFEEA20">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本校机动车辆凭“学</w:t>
      </w:r>
      <w:r>
        <w:rPr>
          <w:rFonts w:hint="eastAsia" w:ascii="仿宋" w:hAnsi="仿宋" w:eastAsia="仿宋" w:cs="仿宋"/>
          <w:sz w:val="32"/>
          <w:szCs w:val="32"/>
          <w:lang w:eastAsia="zh-CN"/>
        </w:rPr>
        <w:t>校</w:t>
      </w:r>
      <w:r>
        <w:rPr>
          <w:rFonts w:hint="eastAsia" w:ascii="仿宋" w:hAnsi="仿宋" w:eastAsia="仿宋" w:cs="仿宋"/>
          <w:sz w:val="32"/>
          <w:szCs w:val="32"/>
        </w:rPr>
        <w:t>车辆出入证”</w:t>
      </w:r>
      <w:r>
        <w:rPr>
          <w:rFonts w:hint="eastAsia" w:ascii="仿宋" w:hAnsi="仿宋" w:eastAsia="仿宋" w:cs="仿宋"/>
          <w:sz w:val="32"/>
          <w:szCs w:val="32"/>
          <w:lang w:eastAsia="zh-CN"/>
        </w:rPr>
        <w:t>或智能车辆管理系统</w:t>
      </w:r>
      <w:r>
        <w:rPr>
          <w:rFonts w:hint="eastAsia" w:ascii="仿宋" w:hAnsi="仿宋" w:eastAsia="仿宋" w:cs="仿宋"/>
          <w:sz w:val="32"/>
          <w:szCs w:val="32"/>
        </w:rPr>
        <w:t>进入校园。</w:t>
      </w:r>
    </w:p>
    <w:p w14:paraId="44845BE7">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外来机动车辆必须按《</w:t>
      </w:r>
      <w:r>
        <w:rPr>
          <w:rFonts w:hint="eastAsia" w:ascii="仿宋" w:hAnsi="仿宋" w:eastAsia="仿宋" w:cs="仿宋"/>
          <w:sz w:val="32"/>
          <w:szCs w:val="32"/>
          <w:lang w:eastAsia="zh-CN"/>
        </w:rPr>
        <w:t>山东省泰安英雄山中学</w:t>
      </w:r>
      <w:r>
        <w:rPr>
          <w:rFonts w:hint="eastAsia" w:ascii="仿宋" w:hAnsi="仿宋" w:eastAsia="仿宋" w:cs="仿宋"/>
          <w:sz w:val="32"/>
          <w:szCs w:val="32"/>
        </w:rPr>
        <w:t>门卫管理制度》出示效驾驶证件或特别通行证</w:t>
      </w:r>
      <w:r>
        <w:rPr>
          <w:rFonts w:hint="eastAsia" w:ascii="仿宋" w:hAnsi="仿宋" w:eastAsia="仿宋" w:cs="仿宋"/>
          <w:sz w:val="32"/>
          <w:szCs w:val="32"/>
          <w:lang w:eastAsia="zh-CN"/>
        </w:rPr>
        <w:t>，</w:t>
      </w:r>
      <w:r>
        <w:rPr>
          <w:rFonts w:hint="eastAsia" w:ascii="仿宋" w:hAnsi="仿宋" w:eastAsia="仿宋" w:cs="仿宋"/>
          <w:sz w:val="32"/>
          <w:szCs w:val="32"/>
        </w:rPr>
        <w:t>经登记后进入校园。</w:t>
      </w:r>
    </w:p>
    <w:p w14:paraId="70A49A5D">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严禁无牌无证车辆进入校园。严禁出租车进入校园</w:t>
      </w:r>
      <w:r>
        <w:rPr>
          <w:rFonts w:hint="eastAsia" w:ascii="仿宋" w:hAnsi="仿宋" w:eastAsia="仿宋" w:cs="仿宋"/>
          <w:sz w:val="32"/>
          <w:szCs w:val="32"/>
          <w:lang w:eastAsia="zh-CN"/>
        </w:rPr>
        <w:t>。</w:t>
      </w:r>
      <w:r>
        <w:rPr>
          <w:rFonts w:hint="eastAsia" w:ascii="仿宋" w:hAnsi="仿宋" w:eastAsia="仿宋" w:cs="仿宋"/>
          <w:sz w:val="32"/>
          <w:szCs w:val="32"/>
        </w:rPr>
        <w:t>特殊情况接送病人、运送重物等需主动说明</w:t>
      </w:r>
      <w:r>
        <w:rPr>
          <w:rFonts w:hint="eastAsia" w:ascii="仿宋" w:hAnsi="仿宋" w:eastAsia="仿宋" w:cs="仿宋"/>
          <w:sz w:val="32"/>
          <w:szCs w:val="32"/>
          <w:lang w:eastAsia="zh-CN"/>
        </w:rPr>
        <w:t>，</w:t>
      </w:r>
      <w:r>
        <w:rPr>
          <w:rFonts w:hint="eastAsia" w:ascii="仿宋" w:hAnsi="仿宋" w:eastAsia="仿宋" w:cs="仿宋"/>
          <w:sz w:val="32"/>
          <w:szCs w:val="32"/>
        </w:rPr>
        <w:t>经</w:t>
      </w:r>
      <w:r>
        <w:rPr>
          <w:rFonts w:hint="eastAsia" w:ascii="仿宋" w:hAnsi="仿宋" w:eastAsia="仿宋" w:cs="仿宋"/>
          <w:sz w:val="32"/>
          <w:szCs w:val="32"/>
          <w:lang w:eastAsia="zh-CN"/>
        </w:rPr>
        <w:t>保卫科</w:t>
      </w:r>
      <w:r>
        <w:rPr>
          <w:rFonts w:hint="eastAsia" w:ascii="仿宋" w:hAnsi="仿宋" w:eastAsia="仿宋" w:cs="仿宋"/>
          <w:sz w:val="32"/>
          <w:szCs w:val="32"/>
        </w:rPr>
        <w:t>值班人员核实登记后方可进入校园。</w:t>
      </w:r>
    </w:p>
    <w:p w14:paraId="49607938">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在校内举办较大规模的会议、活动等涉及外来车辆较多的由主办部门提前与</w:t>
      </w:r>
      <w:r>
        <w:rPr>
          <w:rFonts w:hint="eastAsia" w:ascii="仿宋" w:hAnsi="仿宋" w:eastAsia="仿宋" w:cs="仿宋"/>
          <w:sz w:val="32"/>
          <w:szCs w:val="32"/>
          <w:lang w:eastAsia="zh-CN"/>
        </w:rPr>
        <w:t>保卫科</w:t>
      </w:r>
      <w:r>
        <w:rPr>
          <w:rFonts w:hint="eastAsia" w:ascii="仿宋" w:hAnsi="仿宋" w:eastAsia="仿宋" w:cs="仿宋"/>
          <w:sz w:val="32"/>
          <w:szCs w:val="32"/>
        </w:rPr>
        <w:t>联系以便共同商讨车辆行驶路线和停车地点</w:t>
      </w:r>
      <w:r>
        <w:rPr>
          <w:rFonts w:hint="eastAsia" w:ascii="仿宋" w:hAnsi="仿宋" w:eastAsia="仿宋" w:cs="仿宋"/>
          <w:sz w:val="32"/>
          <w:szCs w:val="32"/>
          <w:lang w:eastAsia="zh-CN"/>
        </w:rPr>
        <w:t>，</w:t>
      </w:r>
      <w:r>
        <w:rPr>
          <w:rFonts w:hint="eastAsia" w:ascii="仿宋" w:hAnsi="仿宋" w:eastAsia="仿宋" w:cs="仿宋"/>
          <w:sz w:val="32"/>
          <w:szCs w:val="32"/>
        </w:rPr>
        <w:t>必要由保卫人员协助指挥交通、管理车辆。</w:t>
      </w:r>
    </w:p>
    <w:p w14:paraId="12B01CB9">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执行公务的公安、消防、救护、抢险等特种车辆进出校门时</w:t>
      </w:r>
      <w:r>
        <w:rPr>
          <w:rFonts w:hint="eastAsia" w:ascii="仿宋" w:hAnsi="仿宋" w:eastAsia="仿宋" w:cs="仿宋"/>
          <w:sz w:val="32"/>
          <w:szCs w:val="32"/>
          <w:lang w:eastAsia="zh-CN"/>
        </w:rPr>
        <w:t>，保安</w:t>
      </w:r>
      <w:r>
        <w:rPr>
          <w:rFonts w:hint="eastAsia" w:ascii="仿宋" w:hAnsi="仿宋" w:eastAsia="仿宋" w:cs="仿宋"/>
          <w:sz w:val="32"/>
          <w:szCs w:val="32"/>
        </w:rPr>
        <w:t>应主动疏导确保安全通行。</w:t>
      </w:r>
    </w:p>
    <w:p w14:paraId="326665F0">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机动车在校园内行驶时须减速慢行</w:t>
      </w:r>
      <w:r>
        <w:rPr>
          <w:rFonts w:hint="eastAsia" w:ascii="仿宋" w:hAnsi="仿宋" w:eastAsia="仿宋" w:cs="仿宋"/>
          <w:sz w:val="32"/>
          <w:szCs w:val="32"/>
          <w:lang w:eastAsia="zh-CN"/>
        </w:rPr>
        <w:t>，</w:t>
      </w:r>
      <w:r>
        <w:rPr>
          <w:rFonts w:hint="eastAsia" w:ascii="仿宋" w:hAnsi="仿宋" w:eastAsia="仿宋" w:cs="仿宋"/>
          <w:sz w:val="32"/>
          <w:szCs w:val="32"/>
        </w:rPr>
        <w:t>时速不得超过10 公里/小时</w:t>
      </w:r>
      <w:r>
        <w:rPr>
          <w:rFonts w:hint="eastAsia" w:ascii="仿宋" w:hAnsi="仿宋" w:eastAsia="仿宋" w:cs="仿宋"/>
          <w:sz w:val="32"/>
          <w:szCs w:val="32"/>
          <w:lang w:eastAsia="zh-CN"/>
        </w:rPr>
        <w:t>，</w:t>
      </w:r>
      <w:r>
        <w:rPr>
          <w:rFonts w:hint="eastAsia" w:ascii="仿宋" w:hAnsi="仿宋" w:eastAsia="仿宋" w:cs="仿宋"/>
          <w:sz w:val="32"/>
          <w:szCs w:val="32"/>
        </w:rPr>
        <w:t>主动避让行人</w:t>
      </w:r>
      <w:r>
        <w:rPr>
          <w:rFonts w:hint="eastAsia" w:ascii="仿宋" w:hAnsi="仿宋" w:eastAsia="仿宋" w:cs="仿宋"/>
          <w:sz w:val="32"/>
          <w:szCs w:val="32"/>
          <w:lang w:eastAsia="zh-CN"/>
        </w:rPr>
        <w:t>，</w:t>
      </w:r>
      <w:r>
        <w:rPr>
          <w:rFonts w:hint="eastAsia" w:ascii="仿宋" w:hAnsi="仿宋" w:eastAsia="仿宋" w:cs="仿宋"/>
          <w:sz w:val="32"/>
          <w:szCs w:val="32"/>
        </w:rPr>
        <w:t>禁止鸣号。</w:t>
      </w:r>
    </w:p>
    <w:p w14:paraId="3BCB0A0E">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严禁在校园内无证驾车</w:t>
      </w:r>
      <w:r>
        <w:rPr>
          <w:rFonts w:hint="eastAsia" w:ascii="仿宋" w:hAnsi="仿宋" w:eastAsia="仿宋" w:cs="仿宋"/>
          <w:sz w:val="32"/>
          <w:szCs w:val="32"/>
          <w:lang w:eastAsia="zh-CN"/>
        </w:rPr>
        <w:t>：</w:t>
      </w:r>
      <w:r>
        <w:rPr>
          <w:rFonts w:hint="eastAsia" w:ascii="仿宋" w:hAnsi="仿宋" w:eastAsia="仿宋" w:cs="仿宋"/>
          <w:sz w:val="32"/>
          <w:szCs w:val="32"/>
        </w:rPr>
        <w:t>包括汽车、摩托车</w:t>
      </w:r>
      <w:r>
        <w:rPr>
          <w:rFonts w:hint="eastAsia" w:ascii="仿宋" w:hAnsi="仿宋" w:eastAsia="仿宋" w:cs="仿宋"/>
          <w:sz w:val="32"/>
          <w:szCs w:val="32"/>
          <w:lang w:eastAsia="zh-CN"/>
        </w:rPr>
        <w:t>、</w:t>
      </w:r>
      <w:r>
        <w:rPr>
          <w:rFonts w:hint="eastAsia" w:ascii="仿宋" w:hAnsi="仿宋" w:eastAsia="仿宋" w:cs="仿宋"/>
          <w:sz w:val="32"/>
          <w:szCs w:val="32"/>
        </w:rPr>
        <w:t>练习开车和试刹车</w:t>
      </w:r>
      <w:r>
        <w:rPr>
          <w:rFonts w:hint="eastAsia" w:ascii="仿宋" w:hAnsi="仿宋" w:eastAsia="仿宋" w:cs="仿宋"/>
          <w:sz w:val="32"/>
          <w:szCs w:val="32"/>
          <w:lang w:eastAsia="zh-CN"/>
        </w:rPr>
        <w:t>、</w:t>
      </w:r>
      <w:r>
        <w:rPr>
          <w:rFonts w:hint="eastAsia" w:ascii="仿宋" w:hAnsi="仿宋" w:eastAsia="仿宋" w:cs="仿宋"/>
          <w:sz w:val="32"/>
          <w:szCs w:val="32"/>
        </w:rPr>
        <w:t>严禁酒后驾车</w:t>
      </w:r>
      <w:r>
        <w:rPr>
          <w:rFonts w:hint="eastAsia" w:ascii="仿宋" w:hAnsi="仿宋" w:eastAsia="仿宋" w:cs="仿宋"/>
          <w:sz w:val="32"/>
          <w:szCs w:val="32"/>
          <w:lang w:eastAsia="zh-CN"/>
        </w:rPr>
        <w:t>、</w:t>
      </w:r>
      <w:r>
        <w:rPr>
          <w:rFonts w:hint="eastAsia" w:ascii="仿宋" w:hAnsi="仿宋" w:eastAsia="仿宋" w:cs="仿宋"/>
          <w:sz w:val="32"/>
          <w:szCs w:val="32"/>
        </w:rPr>
        <w:t>严禁超载或病车上道。</w:t>
      </w:r>
    </w:p>
    <w:p w14:paraId="3141F321">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机动车辆出校门必须配合</w:t>
      </w:r>
      <w:r>
        <w:rPr>
          <w:rFonts w:hint="eastAsia" w:ascii="仿宋" w:hAnsi="仿宋" w:eastAsia="仿宋" w:cs="仿宋"/>
          <w:sz w:val="32"/>
          <w:szCs w:val="32"/>
          <w:lang w:eastAsia="zh-CN"/>
        </w:rPr>
        <w:t>保卫科</w:t>
      </w:r>
      <w:r>
        <w:rPr>
          <w:rFonts w:hint="eastAsia" w:ascii="仿宋" w:hAnsi="仿宋" w:eastAsia="仿宋" w:cs="仿宋"/>
          <w:sz w:val="32"/>
          <w:szCs w:val="32"/>
        </w:rPr>
        <w:t>检查</w:t>
      </w:r>
      <w:r>
        <w:rPr>
          <w:rFonts w:hint="eastAsia" w:ascii="仿宋" w:hAnsi="仿宋" w:eastAsia="仿宋" w:cs="仿宋"/>
          <w:sz w:val="32"/>
          <w:szCs w:val="32"/>
          <w:lang w:eastAsia="zh-CN"/>
        </w:rPr>
        <w:t>，</w:t>
      </w:r>
      <w:r>
        <w:rPr>
          <w:rFonts w:hint="eastAsia" w:ascii="仿宋" w:hAnsi="仿宋" w:eastAsia="仿宋" w:cs="仿宋"/>
          <w:sz w:val="32"/>
          <w:szCs w:val="32"/>
        </w:rPr>
        <w:t>凡携带学校财物出校门</w:t>
      </w:r>
      <w:r>
        <w:rPr>
          <w:rFonts w:hint="eastAsia" w:ascii="仿宋" w:hAnsi="仿宋" w:eastAsia="仿宋" w:cs="仿宋"/>
          <w:sz w:val="32"/>
          <w:szCs w:val="32"/>
          <w:lang w:eastAsia="zh-CN"/>
        </w:rPr>
        <w:t>，</w:t>
      </w:r>
      <w:r>
        <w:rPr>
          <w:rFonts w:hint="eastAsia" w:ascii="仿宋" w:hAnsi="仿宋" w:eastAsia="仿宋" w:cs="仿宋"/>
          <w:sz w:val="32"/>
          <w:szCs w:val="32"/>
        </w:rPr>
        <w:t>必须凭总务处有效证明</w:t>
      </w:r>
      <w:r>
        <w:rPr>
          <w:rFonts w:hint="eastAsia" w:ascii="仿宋" w:hAnsi="仿宋" w:eastAsia="仿宋" w:cs="仿宋"/>
          <w:sz w:val="32"/>
          <w:szCs w:val="32"/>
          <w:lang w:eastAsia="zh-CN"/>
        </w:rPr>
        <w:t>，</w:t>
      </w:r>
      <w:r>
        <w:rPr>
          <w:rFonts w:hint="eastAsia" w:ascii="仿宋" w:hAnsi="仿宋" w:eastAsia="仿宋" w:cs="仿宋"/>
          <w:sz w:val="32"/>
          <w:szCs w:val="32"/>
        </w:rPr>
        <w:t>经</w:t>
      </w:r>
      <w:r>
        <w:rPr>
          <w:rFonts w:hint="eastAsia" w:ascii="仿宋" w:hAnsi="仿宋" w:eastAsia="仿宋" w:cs="仿宋"/>
          <w:sz w:val="32"/>
          <w:szCs w:val="32"/>
          <w:lang w:eastAsia="zh-CN"/>
        </w:rPr>
        <w:t>保卫科</w:t>
      </w:r>
      <w:r>
        <w:rPr>
          <w:rFonts w:hint="eastAsia" w:ascii="仿宋" w:hAnsi="仿宋" w:eastAsia="仿宋" w:cs="仿宋"/>
          <w:sz w:val="32"/>
          <w:szCs w:val="32"/>
        </w:rPr>
        <w:t>查验登记后放行。</w:t>
      </w:r>
    </w:p>
    <w:p w14:paraId="5D446D28">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机动车进入校园后须服从值班人员的指挥、检查和管理</w:t>
      </w:r>
      <w:r>
        <w:rPr>
          <w:rFonts w:hint="eastAsia" w:ascii="仿宋" w:hAnsi="仿宋" w:eastAsia="仿宋" w:cs="仿宋"/>
          <w:sz w:val="32"/>
          <w:szCs w:val="32"/>
          <w:lang w:eastAsia="zh-CN"/>
        </w:rPr>
        <w:t>。</w:t>
      </w:r>
      <w:r>
        <w:rPr>
          <w:rFonts w:hint="eastAsia" w:ascii="仿宋" w:hAnsi="仿宋" w:eastAsia="仿宋" w:cs="仿宋"/>
          <w:sz w:val="32"/>
          <w:szCs w:val="32"/>
        </w:rPr>
        <w:t>按照校园交通标线行驶和停放</w:t>
      </w:r>
      <w:r>
        <w:rPr>
          <w:rFonts w:hint="eastAsia" w:ascii="仿宋" w:hAnsi="仿宋" w:eastAsia="仿宋" w:cs="仿宋"/>
          <w:sz w:val="32"/>
          <w:szCs w:val="32"/>
          <w:lang w:eastAsia="zh-CN"/>
        </w:rPr>
        <w:t>，</w:t>
      </w:r>
      <w:r>
        <w:rPr>
          <w:rFonts w:hint="eastAsia" w:ascii="仿宋" w:hAnsi="仿宋" w:eastAsia="仿宋" w:cs="仿宋"/>
          <w:sz w:val="32"/>
          <w:szCs w:val="32"/>
        </w:rPr>
        <w:t>不得在学生通道</w:t>
      </w:r>
      <w:r>
        <w:rPr>
          <w:rFonts w:hint="eastAsia" w:ascii="仿宋" w:hAnsi="仿宋" w:eastAsia="仿宋" w:cs="仿宋"/>
          <w:sz w:val="32"/>
          <w:szCs w:val="32"/>
          <w:lang w:eastAsia="zh-CN"/>
        </w:rPr>
        <w:t>、</w:t>
      </w:r>
      <w:r>
        <w:rPr>
          <w:rFonts w:hint="eastAsia" w:ascii="仿宋" w:hAnsi="仿宋" w:eastAsia="仿宋" w:cs="仿宋"/>
          <w:sz w:val="32"/>
          <w:szCs w:val="32"/>
        </w:rPr>
        <w:t>消防通道上乱停乱放</w:t>
      </w:r>
      <w:r>
        <w:rPr>
          <w:rFonts w:hint="eastAsia" w:ascii="仿宋" w:hAnsi="仿宋" w:eastAsia="仿宋" w:cs="仿宋"/>
          <w:sz w:val="32"/>
          <w:szCs w:val="32"/>
          <w:lang w:eastAsia="zh-CN"/>
        </w:rPr>
        <w:t>、</w:t>
      </w:r>
      <w:r>
        <w:rPr>
          <w:rFonts w:hint="eastAsia" w:ascii="仿宋" w:hAnsi="仿宋" w:eastAsia="仿宋" w:cs="仿宋"/>
          <w:sz w:val="32"/>
          <w:szCs w:val="32"/>
        </w:rPr>
        <w:t>阻碍交通。车辆停放时</w:t>
      </w:r>
      <w:r>
        <w:rPr>
          <w:rFonts w:hint="eastAsia" w:ascii="仿宋" w:hAnsi="仿宋" w:eastAsia="仿宋" w:cs="仿宋"/>
          <w:sz w:val="32"/>
          <w:szCs w:val="32"/>
          <w:lang w:eastAsia="zh-CN"/>
        </w:rPr>
        <w:t>，</w:t>
      </w:r>
      <w:r>
        <w:rPr>
          <w:rFonts w:hint="eastAsia" w:ascii="仿宋" w:hAnsi="仿宋" w:eastAsia="仿宋" w:cs="仿宋"/>
          <w:sz w:val="32"/>
          <w:szCs w:val="32"/>
        </w:rPr>
        <w:t>须拉紧手刹、关闭电路、锁好门窗以确保安全</w:t>
      </w:r>
      <w:r>
        <w:rPr>
          <w:rFonts w:hint="eastAsia" w:ascii="仿宋" w:hAnsi="仿宋" w:eastAsia="仿宋" w:cs="仿宋"/>
          <w:sz w:val="32"/>
          <w:szCs w:val="32"/>
          <w:lang w:eastAsia="zh-CN"/>
        </w:rPr>
        <w:t>。</w:t>
      </w:r>
      <w:r>
        <w:rPr>
          <w:rFonts w:hint="eastAsia" w:ascii="仿宋" w:hAnsi="仿宋" w:eastAsia="仿宋" w:cs="仿宋"/>
          <w:sz w:val="32"/>
          <w:szCs w:val="32"/>
        </w:rPr>
        <w:t>车内不得放置现金及其它贵重物品</w:t>
      </w:r>
      <w:r>
        <w:rPr>
          <w:rFonts w:hint="eastAsia" w:ascii="仿宋" w:hAnsi="仿宋" w:eastAsia="仿宋" w:cs="仿宋"/>
          <w:sz w:val="32"/>
          <w:szCs w:val="32"/>
          <w:lang w:eastAsia="zh-CN"/>
        </w:rPr>
        <w:t>，</w:t>
      </w:r>
      <w:r>
        <w:rPr>
          <w:rFonts w:hint="eastAsia" w:ascii="仿宋" w:hAnsi="仿宋" w:eastAsia="仿宋" w:cs="仿宋"/>
          <w:sz w:val="32"/>
          <w:szCs w:val="32"/>
        </w:rPr>
        <w:t>遗失概不负责。</w:t>
      </w:r>
    </w:p>
    <w:p w14:paraId="224B510D">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驾驶人员应严格遵守规定</w:t>
      </w:r>
      <w:r>
        <w:rPr>
          <w:rFonts w:hint="eastAsia" w:ascii="仿宋" w:hAnsi="仿宋" w:eastAsia="仿宋" w:cs="仿宋"/>
          <w:sz w:val="32"/>
          <w:szCs w:val="32"/>
          <w:lang w:eastAsia="zh-CN"/>
        </w:rPr>
        <w:t>。上下学时段、大休离返校时段，实行人车分流，错时进出，</w:t>
      </w:r>
      <w:r>
        <w:rPr>
          <w:rFonts w:hint="eastAsia" w:ascii="仿宋" w:hAnsi="仿宋" w:eastAsia="仿宋" w:cs="仿宋"/>
          <w:sz w:val="32"/>
          <w:szCs w:val="32"/>
        </w:rPr>
        <w:t>对不遵守学校规定、无理取闹、侮辱打骂管理人员者</w:t>
      </w:r>
      <w:r>
        <w:rPr>
          <w:rFonts w:hint="eastAsia" w:ascii="仿宋" w:hAnsi="仿宋" w:eastAsia="仿宋" w:cs="仿宋"/>
          <w:sz w:val="32"/>
          <w:szCs w:val="32"/>
          <w:lang w:eastAsia="zh-CN"/>
        </w:rPr>
        <w:t>，</w:t>
      </w:r>
      <w:r>
        <w:rPr>
          <w:rFonts w:hint="eastAsia" w:ascii="仿宋" w:hAnsi="仿宋" w:eastAsia="仿宋" w:cs="仿宋"/>
          <w:sz w:val="32"/>
          <w:szCs w:val="32"/>
        </w:rPr>
        <w:t>学校将根据有关规定严肃处理情节严重者</w:t>
      </w:r>
      <w:r>
        <w:rPr>
          <w:rFonts w:hint="eastAsia" w:ascii="仿宋" w:hAnsi="仿宋" w:eastAsia="仿宋" w:cs="仿宋"/>
          <w:sz w:val="32"/>
          <w:szCs w:val="32"/>
          <w:lang w:eastAsia="zh-CN"/>
        </w:rPr>
        <w:t>，</w:t>
      </w:r>
      <w:r>
        <w:rPr>
          <w:rFonts w:hint="eastAsia" w:ascii="仿宋" w:hAnsi="仿宋" w:eastAsia="仿宋" w:cs="仿宋"/>
          <w:sz w:val="32"/>
          <w:szCs w:val="32"/>
        </w:rPr>
        <w:t>报送公安机关依法追究处理。</w:t>
      </w:r>
    </w:p>
    <w:p w14:paraId="074339E2">
      <w:pPr>
        <w:keepNext w:val="0"/>
        <w:keepLines w:val="0"/>
        <w:pageBreakBefore w:val="0"/>
        <w:widowControl w:val="0"/>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（三）</w:t>
      </w:r>
      <w:r>
        <w:rPr>
          <w:rFonts w:hint="eastAsia" w:ascii="仿宋" w:hAnsi="仿宋" w:eastAsia="仿宋" w:cs="仿宋"/>
          <w:b/>
          <w:bCs/>
          <w:sz w:val="32"/>
          <w:szCs w:val="32"/>
        </w:rPr>
        <w:t>非机动车辆</w:t>
      </w:r>
    </w:p>
    <w:p w14:paraId="2D823C34">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自行车、电动车在校园内一律推行走出校门后方可上车。</w:t>
      </w:r>
      <w:r>
        <w:rPr>
          <w:rFonts w:hint="eastAsia" w:ascii="仿宋" w:hAnsi="仿宋" w:eastAsia="仿宋" w:cs="仿宋"/>
          <w:sz w:val="32"/>
          <w:szCs w:val="32"/>
          <w:lang w:eastAsia="zh-CN"/>
        </w:rPr>
        <w:t>年满</w:t>
      </w:r>
      <w:r>
        <w:rPr>
          <w:rFonts w:hint="eastAsia" w:ascii="仿宋" w:hAnsi="仿宋" w:eastAsia="仿宋" w:cs="仿宋"/>
          <w:sz w:val="32"/>
          <w:szCs w:val="32"/>
          <w:lang w:val="en-US" w:eastAsia="zh-CN"/>
        </w:rPr>
        <w:t>16周岁方可允许</w:t>
      </w:r>
      <w:r>
        <w:rPr>
          <w:rFonts w:hint="eastAsia" w:ascii="仿宋" w:hAnsi="仿宋" w:eastAsia="仿宋" w:cs="仿宋"/>
          <w:sz w:val="32"/>
          <w:szCs w:val="32"/>
          <w:lang w:eastAsia="zh-CN"/>
        </w:rPr>
        <w:t>骑行电动车，严格落实“一盔一带”。</w:t>
      </w:r>
    </w:p>
    <w:p w14:paraId="433F5D4F">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行车、电动车要按照规定地点锁好停放并自觉摆放整齐</w:t>
      </w:r>
      <w:r>
        <w:rPr>
          <w:rFonts w:hint="eastAsia" w:ascii="仿宋" w:hAnsi="仿宋" w:eastAsia="仿宋" w:cs="仿宋"/>
          <w:sz w:val="32"/>
          <w:szCs w:val="32"/>
          <w:lang w:eastAsia="zh-CN"/>
        </w:rPr>
        <w:t>，</w:t>
      </w:r>
      <w:r>
        <w:rPr>
          <w:rFonts w:hint="eastAsia" w:ascii="仿宋" w:hAnsi="仿宋" w:eastAsia="仿宋" w:cs="仿宋"/>
          <w:sz w:val="32"/>
          <w:szCs w:val="32"/>
        </w:rPr>
        <w:t>不得随意停放。</w:t>
      </w:r>
    </w:p>
    <w:p w14:paraId="0BC91239">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放学高峰期要求学生将自行车推行过人行横道后骑行,避免在校门口由于学生违反交通规则引起交通事故。</w:t>
      </w:r>
    </w:p>
    <w:p w14:paraId="2170CAE1">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骑自行车要做到八不准</w:t>
      </w:r>
      <w:r>
        <w:rPr>
          <w:rFonts w:hint="eastAsia" w:ascii="仿宋" w:hAnsi="仿宋" w:eastAsia="仿宋" w:cs="仿宋"/>
          <w:sz w:val="32"/>
          <w:szCs w:val="32"/>
          <w:lang w:eastAsia="zh-CN"/>
        </w:rPr>
        <w:t>：</w:t>
      </w:r>
    </w:p>
    <w:p w14:paraId="3E14D58D">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不准“飚车”、“飞车”</w:t>
      </w:r>
      <w:r>
        <w:rPr>
          <w:rFonts w:hint="eastAsia" w:ascii="仿宋" w:hAnsi="仿宋" w:eastAsia="仿宋" w:cs="仿宋"/>
          <w:sz w:val="32"/>
          <w:szCs w:val="32"/>
          <w:lang w:eastAsia="zh-CN"/>
        </w:rPr>
        <w:t>；</w:t>
      </w:r>
      <w:r>
        <w:rPr>
          <w:rFonts w:hint="eastAsia" w:ascii="仿宋" w:hAnsi="仿宋" w:eastAsia="仿宋" w:cs="仿宋"/>
          <w:sz w:val="32"/>
          <w:szCs w:val="32"/>
        </w:rPr>
        <w:t>不准多车并行</w:t>
      </w:r>
      <w:r>
        <w:rPr>
          <w:rFonts w:hint="eastAsia" w:ascii="仿宋" w:hAnsi="仿宋" w:eastAsia="仿宋" w:cs="仿宋"/>
          <w:sz w:val="32"/>
          <w:szCs w:val="32"/>
          <w:lang w:eastAsia="zh-CN"/>
        </w:rPr>
        <w:t>；</w:t>
      </w:r>
      <w:r>
        <w:rPr>
          <w:rFonts w:hint="eastAsia" w:ascii="仿宋" w:hAnsi="仿宋" w:eastAsia="仿宋" w:cs="仿宋"/>
          <w:sz w:val="32"/>
          <w:szCs w:val="32"/>
        </w:rPr>
        <w:t>不准勾肩搭背</w:t>
      </w:r>
      <w:r>
        <w:rPr>
          <w:rFonts w:hint="eastAsia" w:ascii="仿宋" w:hAnsi="仿宋" w:eastAsia="仿宋" w:cs="仿宋"/>
          <w:sz w:val="32"/>
          <w:szCs w:val="32"/>
          <w:lang w:eastAsia="zh-CN"/>
        </w:rPr>
        <w:t>；</w:t>
      </w:r>
      <w:r>
        <w:rPr>
          <w:rFonts w:hint="eastAsia" w:ascii="仿宋" w:hAnsi="仿宋" w:eastAsia="仿宋" w:cs="仿宋"/>
          <w:sz w:val="32"/>
          <w:szCs w:val="32"/>
        </w:rPr>
        <w:t>不准撒把骑车</w:t>
      </w:r>
      <w:r>
        <w:rPr>
          <w:rFonts w:hint="eastAsia" w:ascii="仿宋" w:hAnsi="仿宋" w:eastAsia="仿宋" w:cs="仿宋"/>
          <w:sz w:val="32"/>
          <w:szCs w:val="32"/>
          <w:lang w:eastAsia="zh-CN"/>
        </w:rPr>
        <w:t>；</w:t>
      </w:r>
      <w:r>
        <w:rPr>
          <w:rFonts w:hint="eastAsia" w:ascii="仿宋" w:hAnsi="仿宋" w:eastAsia="仿宋" w:cs="仿宋"/>
          <w:sz w:val="32"/>
          <w:szCs w:val="32"/>
        </w:rPr>
        <w:t>不准倒骑车</w:t>
      </w:r>
      <w:r>
        <w:rPr>
          <w:rFonts w:hint="eastAsia" w:ascii="仿宋" w:hAnsi="仿宋" w:eastAsia="仿宋" w:cs="仿宋"/>
          <w:sz w:val="32"/>
          <w:szCs w:val="32"/>
          <w:lang w:eastAsia="zh-CN"/>
        </w:rPr>
        <w:t>；</w:t>
      </w:r>
      <w:r>
        <w:rPr>
          <w:rFonts w:hint="eastAsia" w:ascii="仿宋" w:hAnsi="仿宋" w:eastAsia="仿宋" w:cs="仿宋"/>
          <w:sz w:val="32"/>
          <w:szCs w:val="32"/>
        </w:rPr>
        <w:t>不准在公路上赛车</w:t>
      </w:r>
      <w:r>
        <w:rPr>
          <w:rFonts w:hint="eastAsia" w:ascii="仿宋" w:hAnsi="仿宋" w:eastAsia="仿宋" w:cs="仿宋"/>
          <w:sz w:val="32"/>
          <w:szCs w:val="32"/>
          <w:lang w:eastAsia="zh-CN"/>
        </w:rPr>
        <w:t>；</w:t>
      </w:r>
      <w:r>
        <w:rPr>
          <w:rFonts w:hint="eastAsia" w:ascii="仿宋" w:hAnsi="仿宋" w:eastAsia="仿宋" w:cs="仿宋"/>
          <w:sz w:val="32"/>
          <w:szCs w:val="32"/>
        </w:rPr>
        <w:t>不准骑车带人</w:t>
      </w:r>
      <w:r>
        <w:rPr>
          <w:rFonts w:hint="eastAsia" w:ascii="仿宋" w:hAnsi="仿宋" w:eastAsia="仿宋" w:cs="仿宋"/>
          <w:sz w:val="32"/>
          <w:szCs w:val="32"/>
          <w:lang w:eastAsia="zh-CN"/>
        </w:rPr>
        <w:t>；</w:t>
      </w:r>
      <w:r>
        <w:rPr>
          <w:rFonts w:hint="eastAsia" w:ascii="仿宋" w:hAnsi="仿宋" w:eastAsia="仿宋" w:cs="仿宋"/>
          <w:sz w:val="32"/>
          <w:szCs w:val="32"/>
        </w:rPr>
        <w:t>不准在公路上停车玩耍。</w:t>
      </w:r>
    </w:p>
    <w:p w14:paraId="25AFB631">
      <w:pPr>
        <w:keepNext w:val="0"/>
        <w:keepLines w:val="0"/>
        <w:pageBreakBefore w:val="0"/>
        <w:widowControl w:val="0"/>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（四）</w:t>
      </w:r>
      <w:r>
        <w:rPr>
          <w:rFonts w:hint="eastAsia" w:ascii="仿宋" w:hAnsi="仿宋" w:eastAsia="仿宋" w:cs="仿宋"/>
          <w:b/>
          <w:bCs/>
          <w:sz w:val="32"/>
          <w:szCs w:val="32"/>
        </w:rPr>
        <w:t>行人安全</w:t>
      </w:r>
    </w:p>
    <w:p w14:paraId="59C8940D">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严禁学生在校内走廊、楼梯内奔跑、打闹</w:t>
      </w:r>
      <w:r>
        <w:rPr>
          <w:rFonts w:hint="eastAsia" w:ascii="仿宋" w:hAnsi="仿宋" w:eastAsia="仿宋" w:cs="仿宋"/>
          <w:sz w:val="32"/>
          <w:szCs w:val="32"/>
          <w:lang w:eastAsia="zh-CN"/>
        </w:rPr>
        <w:t>，</w:t>
      </w:r>
      <w:r>
        <w:rPr>
          <w:rFonts w:hint="eastAsia" w:ascii="仿宋" w:hAnsi="仿宋" w:eastAsia="仿宋" w:cs="仿宋"/>
          <w:sz w:val="32"/>
          <w:szCs w:val="32"/>
        </w:rPr>
        <w:t>值班老师、班主任要经常性教育和督促</w:t>
      </w:r>
      <w:r>
        <w:rPr>
          <w:rFonts w:hint="eastAsia" w:ascii="仿宋" w:hAnsi="仿宋" w:eastAsia="仿宋" w:cs="仿宋"/>
          <w:sz w:val="32"/>
          <w:szCs w:val="32"/>
          <w:lang w:eastAsia="zh-CN"/>
        </w:rPr>
        <w:t>。</w:t>
      </w:r>
      <w:r>
        <w:rPr>
          <w:rFonts w:hint="eastAsia" w:ascii="仿宋" w:hAnsi="仿宋" w:eastAsia="仿宋" w:cs="仿宋"/>
          <w:sz w:val="32"/>
          <w:szCs w:val="32"/>
        </w:rPr>
        <w:t>发现学生在校内走廊、楼梯内奔跑、打闹的</w:t>
      </w:r>
      <w:r>
        <w:rPr>
          <w:rFonts w:hint="eastAsia" w:ascii="仿宋" w:hAnsi="仿宋" w:eastAsia="仿宋" w:cs="仿宋"/>
          <w:sz w:val="32"/>
          <w:szCs w:val="32"/>
          <w:lang w:eastAsia="zh-CN"/>
        </w:rPr>
        <w:t>，</w:t>
      </w:r>
      <w:r>
        <w:rPr>
          <w:rFonts w:hint="eastAsia" w:ascii="仿宋" w:hAnsi="仿宋" w:eastAsia="仿宋" w:cs="仿宋"/>
          <w:sz w:val="32"/>
          <w:szCs w:val="32"/>
        </w:rPr>
        <w:t>所有教职工有义务制止并批评教育以防范安全事故发生。</w:t>
      </w:r>
    </w:p>
    <w:p w14:paraId="12316D83">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学生上下楼梯一律靠墙行走</w:t>
      </w:r>
      <w:r>
        <w:rPr>
          <w:rFonts w:hint="eastAsia" w:ascii="仿宋" w:hAnsi="仿宋" w:eastAsia="仿宋" w:cs="仿宋"/>
          <w:sz w:val="32"/>
          <w:szCs w:val="32"/>
          <w:lang w:eastAsia="zh-CN"/>
        </w:rPr>
        <w:t>。</w:t>
      </w:r>
      <w:r>
        <w:rPr>
          <w:rFonts w:hint="eastAsia" w:ascii="仿宋" w:hAnsi="仿宋" w:eastAsia="仿宋" w:cs="仿宋"/>
          <w:sz w:val="32"/>
          <w:szCs w:val="32"/>
        </w:rPr>
        <w:t>严禁攀爬楼梯内的扶手</w:t>
      </w:r>
      <w:r>
        <w:rPr>
          <w:rFonts w:hint="eastAsia" w:ascii="仿宋" w:hAnsi="仿宋" w:eastAsia="仿宋" w:cs="仿宋"/>
          <w:sz w:val="32"/>
          <w:szCs w:val="32"/>
          <w:lang w:eastAsia="zh-CN"/>
        </w:rPr>
        <w:t>，</w:t>
      </w:r>
      <w:r>
        <w:rPr>
          <w:rFonts w:hint="eastAsia" w:ascii="仿宋" w:hAnsi="仿宋" w:eastAsia="仿宋" w:cs="仿宋"/>
          <w:sz w:val="32"/>
          <w:szCs w:val="32"/>
        </w:rPr>
        <w:t>以防坠楼事故发生</w:t>
      </w:r>
      <w:r>
        <w:rPr>
          <w:rFonts w:hint="eastAsia" w:ascii="仿宋" w:hAnsi="仿宋" w:eastAsia="仿宋" w:cs="仿宋"/>
          <w:sz w:val="32"/>
          <w:szCs w:val="32"/>
          <w:lang w:eastAsia="zh-CN"/>
        </w:rPr>
        <w:t>。</w:t>
      </w:r>
      <w:r>
        <w:rPr>
          <w:rFonts w:hint="eastAsia" w:ascii="仿宋" w:hAnsi="仿宋" w:eastAsia="仿宋" w:cs="仿宋"/>
          <w:sz w:val="32"/>
          <w:szCs w:val="32"/>
        </w:rPr>
        <w:t>学校在楼梯、过道等处树立行走安全警示牌</w:t>
      </w:r>
      <w:r>
        <w:rPr>
          <w:rFonts w:hint="eastAsia" w:ascii="仿宋" w:hAnsi="仿宋" w:eastAsia="仿宋" w:cs="仿宋"/>
          <w:sz w:val="32"/>
          <w:szCs w:val="32"/>
          <w:lang w:eastAsia="zh-CN"/>
        </w:rPr>
        <w:t>，</w:t>
      </w:r>
      <w:r>
        <w:rPr>
          <w:rFonts w:hint="eastAsia" w:ascii="仿宋" w:hAnsi="仿宋" w:eastAsia="仿宋" w:cs="仿宋"/>
          <w:sz w:val="32"/>
          <w:szCs w:val="32"/>
        </w:rPr>
        <w:t>各任课教师和班主任要经常性地做好提醒和教育工作。</w:t>
      </w:r>
    </w:p>
    <w:p w14:paraId="6C78A432">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政教科和安保科</w:t>
      </w:r>
      <w:r>
        <w:rPr>
          <w:rFonts w:hint="eastAsia" w:ascii="仿宋" w:hAnsi="仿宋" w:eastAsia="仿宋" w:cs="仿宋"/>
          <w:sz w:val="32"/>
          <w:szCs w:val="32"/>
        </w:rPr>
        <w:t>负责制订好校内出操、集会、就餐安全行走路线</w:t>
      </w:r>
      <w:r>
        <w:rPr>
          <w:rFonts w:hint="eastAsia" w:ascii="仿宋" w:hAnsi="仿宋" w:eastAsia="仿宋" w:cs="仿宋"/>
          <w:sz w:val="32"/>
          <w:szCs w:val="32"/>
          <w:lang w:eastAsia="zh-CN"/>
        </w:rPr>
        <w:t>，</w:t>
      </w:r>
      <w:r>
        <w:rPr>
          <w:rFonts w:hint="eastAsia" w:ascii="仿宋" w:hAnsi="仿宋" w:eastAsia="仿宋" w:cs="仿宋"/>
          <w:sz w:val="32"/>
          <w:szCs w:val="32"/>
        </w:rPr>
        <w:t>并落实到各班</w:t>
      </w:r>
      <w:r>
        <w:rPr>
          <w:rFonts w:hint="eastAsia" w:ascii="仿宋" w:hAnsi="仿宋" w:eastAsia="仿宋" w:cs="仿宋"/>
          <w:sz w:val="32"/>
          <w:szCs w:val="32"/>
          <w:lang w:eastAsia="zh-CN"/>
        </w:rPr>
        <w:t>。</w:t>
      </w:r>
      <w:r>
        <w:rPr>
          <w:rFonts w:hint="eastAsia" w:ascii="仿宋" w:hAnsi="仿宋" w:eastAsia="仿宋" w:cs="仿宋"/>
          <w:sz w:val="32"/>
          <w:szCs w:val="32"/>
        </w:rPr>
        <w:t>各班主任有责任做好学生集会、就餐安全行走路线引领和强化训练工作</w:t>
      </w:r>
      <w:r>
        <w:rPr>
          <w:rFonts w:hint="eastAsia" w:ascii="仿宋" w:hAnsi="仿宋" w:eastAsia="仿宋" w:cs="仿宋"/>
          <w:sz w:val="32"/>
          <w:szCs w:val="32"/>
          <w:lang w:eastAsia="zh-CN"/>
        </w:rPr>
        <w:t>，</w:t>
      </w:r>
      <w:r>
        <w:rPr>
          <w:rFonts w:hint="eastAsia" w:ascii="仿宋" w:hAnsi="仿宋" w:eastAsia="仿宋" w:cs="仿宋"/>
          <w:sz w:val="32"/>
          <w:szCs w:val="32"/>
        </w:rPr>
        <w:t>并经常性地进行督促和检查</w:t>
      </w:r>
      <w:r>
        <w:rPr>
          <w:rFonts w:hint="eastAsia" w:ascii="仿宋" w:hAnsi="仿宋" w:eastAsia="仿宋" w:cs="仿宋"/>
          <w:sz w:val="32"/>
          <w:szCs w:val="32"/>
          <w:lang w:eastAsia="zh-CN"/>
        </w:rPr>
        <w:t>，</w:t>
      </w:r>
      <w:r>
        <w:rPr>
          <w:rFonts w:hint="eastAsia" w:ascii="仿宋" w:hAnsi="仿宋" w:eastAsia="仿宋" w:cs="仿宋"/>
          <w:sz w:val="32"/>
          <w:szCs w:val="32"/>
        </w:rPr>
        <w:t>以确保校内集会、就餐期间的校园交通安全</w:t>
      </w:r>
      <w:r>
        <w:rPr>
          <w:rFonts w:hint="eastAsia" w:ascii="仿宋" w:hAnsi="仿宋" w:eastAsia="仿宋" w:cs="仿宋"/>
          <w:sz w:val="32"/>
          <w:szCs w:val="32"/>
          <w:lang w:eastAsia="zh-CN"/>
        </w:rPr>
        <w:t>，</w:t>
      </w:r>
      <w:r>
        <w:rPr>
          <w:rFonts w:hint="eastAsia" w:ascii="仿宋" w:hAnsi="仿宋" w:eastAsia="仿宋" w:cs="仿宋"/>
          <w:sz w:val="32"/>
          <w:szCs w:val="32"/>
        </w:rPr>
        <w:t>不发生安全事故。</w:t>
      </w:r>
    </w:p>
    <w:p w14:paraId="76E8F4F6">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p>
    <w:p w14:paraId="5CD33C0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安全教育与监督</w:t>
      </w:r>
    </w:p>
    <w:p w14:paraId="20B5033A">
      <w:pPr>
        <w:pStyle w:val="2"/>
        <w:keepNext w:val="0"/>
        <w:keepLines w:val="0"/>
        <w:pageBreakBefore w:val="0"/>
        <w:numPr>
          <w:ilvl w:val="0"/>
          <w:numId w:val="0"/>
        </w:numPr>
        <w:kinsoku/>
        <w:wordWrap/>
        <w:overflowPunct/>
        <w:topLinePunct w:val="0"/>
        <w:autoSpaceDE/>
        <w:autoSpaceDN/>
        <w:bidi w:val="0"/>
        <w:adjustRightInd/>
        <w:snapToGrid/>
        <w:spacing w:after="0"/>
        <w:ind w:left="0" w:leftChars="0" w:firstLine="640" w:firstLineChars="200"/>
        <w:jc w:val="left"/>
        <w:rPr>
          <w:rFonts w:hint="eastAsia" w:ascii="仿宋" w:hAnsi="仿宋" w:eastAsia="仿宋" w:cs="仿宋"/>
          <w:sz w:val="32"/>
          <w:szCs w:val="32"/>
        </w:rPr>
      </w:pPr>
    </w:p>
    <w:p w14:paraId="5CD30104">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政教科安排班主任</w:t>
      </w:r>
      <w:r>
        <w:rPr>
          <w:rFonts w:hint="eastAsia" w:ascii="仿宋" w:hAnsi="仿宋" w:eastAsia="仿宋" w:cs="仿宋"/>
          <w:sz w:val="32"/>
          <w:szCs w:val="32"/>
        </w:rPr>
        <w:t>定期组织对学生进行交通安全知识教育</w:t>
      </w:r>
      <w:r>
        <w:rPr>
          <w:rFonts w:hint="eastAsia" w:ascii="仿宋" w:hAnsi="仿宋" w:eastAsia="仿宋" w:cs="仿宋"/>
          <w:sz w:val="32"/>
          <w:szCs w:val="32"/>
          <w:lang w:eastAsia="zh-CN"/>
        </w:rPr>
        <w:t>。</w:t>
      </w:r>
      <w:r>
        <w:rPr>
          <w:rFonts w:hint="eastAsia" w:ascii="仿宋" w:hAnsi="仿宋" w:eastAsia="仿宋" w:cs="仿宋"/>
          <w:sz w:val="32"/>
          <w:szCs w:val="32"/>
        </w:rPr>
        <w:t>每月不少于一次增强师生安全意识</w:t>
      </w:r>
      <w:r>
        <w:rPr>
          <w:rFonts w:hint="eastAsia" w:ascii="仿宋" w:hAnsi="仿宋" w:eastAsia="仿宋" w:cs="仿宋"/>
          <w:sz w:val="32"/>
          <w:szCs w:val="32"/>
          <w:lang w:eastAsia="zh-CN"/>
        </w:rPr>
        <w:t>，</w:t>
      </w:r>
      <w:r>
        <w:rPr>
          <w:rFonts w:hint="eastAsia" w:ascii="仿宋" w:hAnsi="仿宋" w:eastAsia="仿宋" w:cs="仿宋"/>
          <w:sz w:val="32"/>
          <w:szCs w:val="32"/>
        </w:rPr>
        <w:t>让学生详细了解交通规则。</w:t>
      </w:r>
    </w:p>
    <w:p w14:paraId="19E91F23">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各科室和级部</w:t>
      </w:r>
      <w:r>
        <w:rPr>
          <w:rFonts w:hint="eastAsia" w:ascii="仿宋" w:hAnsi="仿宋" w:eastAsia="仿宋" w:cs="仿宋"/>
          <w:sz w:val="32"/>
          <w:szCs w:val="32"/>
        </w:rPr>
        <w:t>要加大对外出用车的监督管理力度</w:t>
      </w:r>
      <w:r>
        <w:rPr>
          <w:rFonts w:hint="eastAsia" w:ascii="仿宋" w:hAnsi="仿宋" w:eastAsia="仿宋" w:cs="仿宋"/>
          <w:sz w:val="32"/>
          <w:szCs w:val="32"/>
          <w:lang w:eastAsia="zh-CN"/>
        </w:rPr>
        <w:t>，</w:t>
      </w:r>
      <w:r>
        <w:rPr>
          <w:rFonts w:hint="eastAsia" w:ascii="仿宋" w:hAnsi="仿宋" w:eastAsia="仿宋" w:cs="仿宋"/>
          <w:sz w:val="32"/>
          <w:szCs w:val="32"/>
        </w:rPr>
        <w:t>不使用无照司机及车证不符的车辆</w:t>
      </w:r>
      <w:r>
        <w:rPr>
          <w:rFonts w:hint="eastAsia" w:ascii="仿宋" w:hAnsi="仿宋" w:eastAsia="仿宋" w:cs="仿宋"/>
          <w:sz w:val="32"/>
          <w:szCs w:val="32"/>
          <w:lang w:eastAsia="zh-CN"/>
        </w:rPr>
        <w:t>，</w:t>
      </w:r>
      <w:r>
        <w:rPr>
          <w:rFonts w:hint="eastAsia" w:ascii="仿宋" w:hAnsi="仿宋" w:eastAsia="仿宋" w:cs="仿宋"/>
          <w:sz w:val="32"/>
          <w:szCs w:val="32"/>
        </w:rPr>
        <w:t>教育学生不乘坐不合格车辆和无营运手续车辆。</w:t>
      </w:r>
    </w:p>
    <w:p w14:paraId="22B01FE5">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校外单位在学校举行的所有集体活动主办单位要有专人维持秩序</w:t>
      </w:r>
      <w:r>
        <w:rPr>
          <w:rFonts w:hint="eastAsia" w:ascii="仿宋" w:hAnsi="仿宋" w:eastAsia="仿宋" w:cs="仿宋"/>
          <w:sz w:val="32"/>
          <w:szCs w:val="32"/>
          <w:lang w:eastAsia="zh-CN"/>
        </w:rPr>
        <w:t>，</w:t>
      </w:r>
      <w:r>
        <w:rPr>
          <w:rFonts w:hint="eastAsia" w:ascii="仿宋" w:hAnsi="仿宋" w:eastAsia="仿宋" w:cs="仿宋"/>
          <w:sz w:val="32"/>
          <w:szCs w:val="32"/>
        </w:rPr>
        <w:t>学校负责监督检查。在活动无安全保障的情况下学校有权责令活动中止。</w:t>
      </w:r>
    </w:p>
    <w:p w14:paraId="0D2ACBCF">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校内工程施工</w:t>
      </w:r>
      <w:r>
        <w:rPr>
          <w:rFonts w:hint="eastAsia" w:ascii="仿宋" w:hAnsi="仿宋" w:eastAsia="仿宋" w:cs="仿宋"/>
          <w:sz w:val="32"/>
          <w:szCs w:val="32"/>
          <w:lang w:eastAsia="zh-CN"/>
        </w:rPr>
        <w:t>，施工</w:t>
      </w:r>
      <w:r>
        <w:rPr>
          <w:rFonts w:hint="eastAsia" w:ascii="仿宋" w:hAnsi="仿宋" w:eastAsia="仿宋" w:cs="仿宋"/>
          <w:sz w:val="32"/>
          <w:szCs w:val="32"/>
        </w:rPr>
        <w:t>人员</w:t>
      </w:r>
      <w:r>
        <w:rPr>
          <w:rFonts w:hint="eastAsia" w:ascii="仿宋" w:hAnsi="仿宋" w:eastAsia="仿宋" w:cs="仿宋"/>
          <w:sz w:val="32"/>
          <w:szCs w:val="32"/>
          <w:lang w:eastAsia="zh-CN"/>
        </w:rPr>
        <w:t>需</w:t>
      </w:r>
      <w:r>
        <w:rPr>
          <w:rFonts w:hint="eastAsia" w:ascii="仿宋" w:hAnsi="仿宋" w:eastAsia="仿宋" w:cs="仿宋"/>
          <w:sz w:val="32"/>
          <w:szCs w:val="32"/>
        </w:rPr>
        <w:t>办理登记手续并定期接受保卫</w:t>
      </w:r>
      <w:r>
        <w:rPr>
          <w:rFonts w:hint="eastAsia" w:ascii="仿宋" w:hAnsi="仿宋" w:eastAsia="仿宋" w:cs="仿宋"/>
          <w:sz w:val="32"/>
          <w:szCs w:val="32"/>
          <w:lang w:eastAsia="zh-CN"/>
        </w:rPr>
        <w:t>科</w:t>
      </w:r>
      <w:r>
        <w:rPr>
          <w:rFonts w:hint="eastAsia" w:ascii="仿宋" w:hAnsi="仿宋" w:eastAsia="仿宋" w:cs="仿宋"/>
          <w:sz w:val="32"/>
          <w:szCs w:val="32"/>
        </w:rPr>
        <w:t>的安全检查。</w:t>
      </w:r>
    </w:p>
    <w:p w14:paraId="70BE34F2">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b w:val="0"/>
          <w:bCs w:val="0"/>
          <w:sz w:val="32"/>
          <w:szCs w:val="32"/>
        </w:rPr>
      </w:pPr>
    </w:p>
    <w:p w14:paraId="71D76C5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事故处理与事故预防</w:t>
      </w:r>
    </w:p>
    <w:p w14:paraId="3FAF4C0D">
      <w:pPr>
        <w:pStyle w:val="2"/>
        <w:keepNext w:val="0"/>
        <w:keepLines w:val="0"/>
        <w:pageBreakBefore w:val="0"/>
        <w:numPr>
          <w:ilvl w:val="0"/>
          <w:numId w:val="0"/>
        </w:numPr>
        <w:kinsoku/>
        <w:wordWrap/>
        <w:overflowPunct/>
        <w:topLinePunct w:val="0"/>
        <w:autoSpaceDE/>
        <w:autoSpaceDN/>
        <w:bidi w:val="0"/>
        <w:adjustRightInd/>
        <w:snapToGrid/>
        <w:spacing w:after="0"/>
        <w:ind w:left="0" w:leftChars="0" w:firstLine="640" w:firstLineChars="200"/>
        <w:jc w:val="left"/>
        <w:rPr>
          <w:rFonts w:hint="eastAsia" w:ascii="仿宋" w:hAnsi="仿宋" w:eastAsia="仿宋" w:cs="仿宋"/>
          <w:sz w:val="32"/>
          <w:szCs w:val="32"/>
        </w:rPr>
      </w:pPr>
    </w:p>
    <w:p w14:paraId="49BC3230">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安</w:t>
      </w:r>
      <w:r>
        <w:rPr>
          <w:rFonts w:hint="eastAsia" w:ascii="仿宋" w:hAnsi="仿宋" w:eastAsia="仿宋" w:cs="仿宋"/>
          <w:sz w:val="32"/>
          <w:szCs w:val="32"/>
          <w:lang w:eastAsia="zh-CN"/>
        </w:rPr>
        <w:t>保科</w:t>
      </w:r>
      <w:r>
        <w:rPr>
          <w:rFonts w:hint="eastAsia" w:ascii="仿宋" w:hAnsi="仿宋" w:eastAsia="仿宋" w:cs="仿宋"/>
          <w:sz w:val="32"/>
          <w:szCs w:val="32"/>
        </w:rPr>
        <w:t>负责制定《校内交通安全突发事件应急预案》并大力宣传。</w:t>
      </w:r>
    </w:p>
    <w:p w14:paraId="23B9CB0E">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发生交通安全事故所在部位人员、责任人应在第一时间报“122”交通事故报警台，和“120”急救中心，并立即实施救护，应将情况及时报告学校。</w:t>
      </w:r>
    </w:p>
    <w:p w14:paraId="177CE0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643" w:firstLineChars="200"/>
        <w:jc w:val="left"/>
        <w:textAlignment w:val="top"/>
        <w:rPr>
          <w:rFonts w:hint="eastAsia" w:ascii="仿宋" w:hAnsi="仿宋" w:eastAsia="仿宋" w:cs="仿宋"/>
          <w:b/>
          <w:bCs/>
          <w:sz w:val="32"/>
          <w:szCs w:val="32"/>
          <w:lang w:eastAsia="zh-CN"/>
        </w:rPr>
      </w:pPr>
    </w:p>
    <w:p w14:paraId="6DC03B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top"/>
        <w:rPr>
          <w:rFonts w:hint="eastAsia" w:ascii="黑体" w:hAnsi="黑体" w:eastAsia="黑体" w:cs="黑体"/>
          <w:b/>
          <w:bCs/>
          <w:sz w:val="32"/>
          <w:szCs w:val="32"/>
        </w:rPr>
      </w:pPr>
      <w:r>
        <w:rPr>
          <w:rFonts w:hint="eastAsia" w:ascii="黑体" w:hAnsi="黑体" w:eastAsia="黑体" w:cs="黑体"/>
          <w:b/>
          <w:bCs/>
          <w:sz w:val="32"/>
          <w:szCs w:val="32"/>
          <w:lang w:eastAsia="zh-CN"/>
        </w:rPr>
        <w:t>五、</w:t>
      </w:r>
      <w:r>
        <w:rPr>
          <w:rFonts w:hint="eastAsia" w:ascii="黑体" w:hAnsi="黑体" w:eastAsia="黑体" w:cs="黑体"/>
          <w:b/>
          <w:bCs/>
          <w:sz w:val="32"/>
          <w:szCs w:val="32"/>
        </w:rPr>
        <w:t>附则</w:t>
      </w:r>
    </w:p>
    <w:p w14:paraId="775C0F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left"/>
        <w:textAlignment w:val="top"/>
        <w:rPr>
          <w:rFonts w:hint="eastAsia" w:ascii="仿宋" w:hAnsi="仿宋" w:eastAsia="仿宋" w:cs="仿宋"/>
          <w:i w:val="0"/>
          <w:iCs w:val="0"/>
          <w:caps w:val="0"/>
          <w:color w:val="333333"/>
          <w:spacing w:val="0"/>
          <w:sz w:val="32"/>
          <w:szCs w:val="32"/>
          <w:shd w:val="clear" w:fill="FFFFFF"/>
        </w:rPr>
      </w:pPr>
    </w:p>
    <w:p w14:paraId="3B8FB7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left"/>
        <w:textAlignment w:val="top"/>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shd w:val="clear" w:fill="FFFFFF"/>
          <w:lang w:val="en-US" w:eastAsia="zh-CN"/>
        </w:rPr>
        <w:t>1</w:t>
      </w:r>
      <w:r>
        <w:rPr>
          <w:rFonts w:hint="eastAsia" w:ascii="仿宋" w:hAnsi="仿宋" w:eastAsia="仿宋" w:cs="仿宋"/>
          <w:i w:val="0"/>
          <w:iCs w:val="0"/>
          <w:caps w:val="0"/>
          <w:color w:val="333333"/>
          <w:spacing w:val="0"/>
          <w:sz w:val="32"/>
          <w:szCs w:val="32"/>
          <w:shd w:val="clear" w:fill="FFFFFF"/>
        </w:rPr>
        <w:t>. 本制度由学校</w:t>
      </w:r>
      <w:r>
        <w:rPr>
          <w:rFonts w:hint="eastAsia" w:ascii="仿宋" w:hAnsi="仿宋" w:eastAsia="仿宋" w:cs="仿宋"/>
          <w:i w:val="0"/>
          <w:iCs w:val="0"/>
          <w:caps w:val="0"/>
          <w:color w:val="333333"/>
          <w:spacing w:val="0"/>
          <w:sz w:val="32"/>
          <w:szCs w:val="32"/>
          <w:shd w:val="clear" w:fill="FFFFFF"/>
          <w:lang w:eastAsia="zh-CN"/>
        </w:rPr>
        <w:t>校舍</w:t>
      </w:r>
      <w:r>
        <w:rPr>
          <w:rFonts w:hint="eastAsia" w:ascii="仿宋" w:hAnsi="仿宋" w:eastAsia="仿宋" w:cs="仿宋"/>
          <w:i w:val="0"/>
          <w:iCs w:val="0"/>
          <w:caps w:val="0"/>
          <w:color w:val="333333"/>
          <w:spacing w:val="0"/>
          <w:sz w:val="32"/>
          <w:szCs w:val="32"/>
          <w:shd w:val="clear" w:fill="FFFFFF"/>
        </w:rPr>
        <w:t>安全工作领导小组负责解释，</w:t>
      </w:r>
      <w:r>
        <w:rPr>
          <w:rFonts w:hint="eastAsia" w:ascii="仿宋" w:hAnsi="仿宋" w:eastAsia="仿宋" w:cs="仿宋"/>
          <w:sz w:val="32"/>
          <w:szCs w:val="32"/>
        </w:rPr>
        <w:t>本制度若与国家及</w:t>
      </w:r>
      <w:r>
        <w:rPr>
          <w:rFonts w:hint="eastAsia" w:ascii="仿宋" w:hAnsi="仿宋" w:eastAsia="仿宋" w:cs="仿宋"/>
          <w:sz w:val="32"/>
          <w:szCs w:val="32"/>
          <w:lang w:eastAsia="zh-CN"/>
        </w:rPr>
        <w:t>山东省</w:t>
      </w:r>
      <w:r>
        <w:rPr>
          <w:rFonts w:hint="eastAsia" w:ascii="仿宋" w:hAnsi="仿宋" w:eastAsia="仿宋" w:cs="仿宋"/>
          <w:sz w:val="32"/>
          <w:szCs w:val="32"/>
        </w:rPr>
        <w:t>新颁布的法律法规相抵触，以国家及地方规定为准。</w:t>
      </w:r>
    </w:p>
    <w:p w14:paraId="2387AB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640" w:firstLineChars="200"/>
        <w:jc w:val="left"/>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lang w:val="en-US" w:eastAsia="zh-CN"/>
        </w:rPr>
        <w:t>2</w:t>
      </w:r>
      <w:r>
        <w:rPr>
          <w:rFonts w:hint="eastAsia" w:ascii="仿宋" w:hAnsi="仿宋" w:eastAsia="仿宋" w:cs="仿宋"/>
          <w:i w:val="0"/>
          <w:iCs w:val="0"/>
          <w:caps w:val="0"/>
          <w:color w:val="333333"/>
          <w:spacing w:val="0"/>
          <w:sz w:val="32"/>
          <w:szCs w:val="32"/>
          <w:shd w:val="clear" w:fill="FFFFFF"/>
        </w:rPr>
        <w:t>. 本制度自发布之日起施行，学校将根据实际情况适时修订完善。</w:t>
      </w:r>
    </w:p>
    <w:p w14:paraId="5FA55E0A">
      <w:pPr>
        <w:keepNext w:val="0"/>
        <w:keepLines w:val="0"/>
        <w:pageBreakBefore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仿宋" w:hAnsi="仿宋" w:eastAsia="仿宋" w:cs="仿宋"/>
          <w:sz w:val="32"/>
          <w:szCs w:val="32"/>
          <w:lang w:eastAsia="zh-CN"/>
        </w:rPr>
      </w:pPr>
    </w:p>
    <w:p w14:paraId="0BDE95F7">
      <w:pPr>
        <w:keepNext w:val="0"/>
        <w:keepLines w:val="0"/>
        <w:pageBreakBefore w:val="0"/>
        <w:kinsoku/>
        <w:wordWrap/>
        <w:overflowPunct/>
        <w:topLinePunct w:val="0"/>
        <w:autoSpaceDE/>
        <w:autoSpaceDN/>
        <w:bidi w:val="0"/>
        <w:adjustRightInd/>
        <w:snapToGrid/>
        <w:ind w:left="0" w:leftChars="0" w:firstLine="640" w:firstLineChars="200"/>
        <w:jc w:val="left"/>
        <w:rPr>
          <w:rFonts w:hint="eastAsia" w:ascii="仿宋" w:hAnsi="仿宋" w:eastAsia="仿宋" w:cs="仿宋"/>
          <w:sz w:val="32"/>
          <w:szCs w:val="32"/>
          <w:lang w:eastAsia="zh-CN"/>
        </w:rPr>
      </w:pPr>
    </w:p>
    <w:p w14:paraId="2AB00B38">
      <w:pPr>
        <w:keepNext w:val="0"/>
        <w:keepLines w:val="0"/>
        <w:pageBreakBefore w:val="0"/>
        <w:kinsoku/>
        <w:wordWrap/>
        <w:overflowPunct/>
        <w:topLinePunct w:val="0"/>
        <w:autoSpaceDE/>
        <w:autoSpaceDN/>
        <w:bidi w:val="0"/>
        <w:adjustRightInd/>
        <w:snapToGrid/>
        <w:ind w:left="0" w:leftChars="0" w:firstLine="640" w:firstLineChars="200"/>
        <w:jc w:val="left"/>
        <w:rPr>
          <w:rFonts w:hint="eastAsia" w:ascii="仿宋" w:hAnsi="仿宋" w:eastAsia="仿宋" w:cs="仿宋"/>
          <w:sz w:val="32"/>
          <w:szCs w:val="32"/>
          <w:lang w:eastAsia="zh-CN"/>
        </w:rPr>
      </w:pPr>
    </w:p>
    <w:p w14:paraId="553876DA">
      <w:pPr>
        <w:keepNext w:val="0"/>
        <w:keepLines w:val="0"/>
        <w:pageBreakBefore w:val="0"/>
        <w:kinsoku/>
        <w:wordWrap/>
        <w:overflowPunct/>
        <w:topLinePunct w:val="0"/>
        <w:autoSpaceDE/>
        <w:autoSpaceDN/>
        <w:bidi w:val="0"/>
        <w:adjustRightInd/>
        <w:snapToGrid/>
        <w:ind w:left="0" w:leftChars="0" w:firstLine="640" w:firstLineChars="200"/>
        <w:jc w:val="left"/>
        <w:rPr>
          <w:rFonts w:hint="eastAsia" w:ascii="仿宋" w:hAnsi="仿宋" w:eastAsia="仿宋" w:cs="仿宋"/>
          <w:sz w:val="32"/>
          <w:szCs w:val="32"/>
          <w:lang w:eastAsia="zh-CN"/>
        </w:rPr>
      </w:pPr>
    </w:p>
    <w:p w14:paraId="62C9C70D">
      <w:pPr>
        <w:pStyle w:val="2"/>
        <w:rPr>
          <w:rFonts w:hint="eastAsia" w:ascii="仿宋" w:hAnsi="仿宋" w:eastAsia="仿宋" w:cs="仿宋"/>
          <w:sz w:val="32"/>
          <w:szCs w:val="32"/>
          <w:lang w:eastAsia="zh-CN"/>
        </w:rPr>
      </w:pPr>
    </w:p>
    <w:p w14:paraId="47366C2D">
      <w:pPr>
        <w:pStyle w:val="2"/>
        <w:rPr>
          <w:rFonts w:hint="eastAsia" w:ascii="仿宋" w:hAnsi="仿宋" w:eastAsia="仿宋" w:cs="仿宋"/>
          <w:sz w:val="32"/>
          <w:szCs w:val="32"/>
          <w:lang w:eastAsia="zh-CN"/>
        </w:rPr>
      </w:pPr>
    </w:p>
    <w:p w14:paraId="6816612B">
      <w:pPr>
        <w:pStyle w:val="2"/>
        <w:rPr>
          <w:rFonts w:hint="eastAsia" w:ascii="仿宋" w:hAnsi="仿宋" w:eastAsia="仿宋" w:cs="仿宋"/>
          <w:sz w:val="32"/>
          <w:szCs w:val="32"/>
          <w:lang w:eastAsia="zh-CN"/>
        </w:rPr>
      </w:pPr>
    </w:p>
    <w:p w14:paraId="24A9C929">
      <w:pPr>
        <w:pStyle w:val="2"/>
        <w:rPr>
          <w:rFonts w:hint="eastAsia" w:ascii="仿宋" w:hAnsi="仿宋" w:eastAsia="仿宋" w:cs="仿宋"/>
          <w:sz w:val="32"/>
          <w:szCs w:val="32"/>
          <w:lang w:eastAsia="zh-CN"/>
        </w:rPr>
      </w:pPr>
    </w:p>
    <w:p w14:paraId="00B622E5">
      <w:pPr>
        <w:pStyle w:val="2"/>
        <w:rPr>
          <w:rFonts w:hint="eastAsia" w:ascii="仿宋" w:hAnsi="仿宋" w:eastAsia="仿宋" w:cs="仿宋"/>
          <w:sz w:val="32"/>
          <w:szCs w:val="32"/>
          <w:lang w:eastAsia="zh-CN"/>
        </w:rPr>
      </w:pPr>
    </w:p>
    <w:p w14:paraId="2D31CCD3">
      <w:pPr>
        <w:pStyle w:val="2"/>
        <w:rPr>
          <w:rFonts w:hint="eastAsia" w:ascii="仿宋" w:hAnsi="仿宋" w:eastAsia="仿宋" w:cs="仿宋"/>
          <w:sz w:val="32"/>
          <w:szCs w:val="32"/>
          <w:lang w:eastAsia="zh-CN"/>
        </w:rPr>
      </w:pPr>
    </w:p>
    <w:p w14:paraId="59AB382F">
      <w:pPr>
        <w:pStyle w:val="2"/>
        <w:rPr>
          <w:rFonts w:hint="eastAsia" w:ascii="仿宋" w:hAnsi="仿宋" w:eastAsia="仿宋" w:cs="仿宋"/>
          <w:sz w:val="32"/>
          <w:szCs w:val="32"/>
          <w:lang w:eastAsia="zh-CN"/>
        </w:rPr>
      </w:pPr>
    </w:p>
    <w:p w14:paraId="5CCC8D48">
      <w:pPr>
        <w:pStyle w:val="2"/>
        <w:rPr>
          <w:rFonts w:hint="eastAsia" w:ascii="仿宋" w:hAnsi="仿宋" w:eastAsia="仿宋" w:cs="仿宋"/>
          <w:sz w:val="32"/>
          <w:szCs w:val="32"/>
          <w:lang w:eastAsia="zh-CN"/>
        </w:rPr>
      </w:pPr>
    </w:p>
    <w:p w14:paraId="1B423776">
      <w:pPr>
        <w:pStyle w:val="2"/>
        <w:rPr>
          <w:rFonts w:hint="eastAsia" w:ascii="仿宋" w:hAnsi="仿宋" w:eastAsia="仿宋" w:cs="仿宋"/>
          <w:sz w:val="32"/>
          <w:szCs w:val="32"/>
          <w:lang w:eastAsia="zh-CN"/>
        </w:rPr>
      </w:pPr>
    </w:p>
    <w:p w14:paraId="7603B365">
      <w:pPr>
        <w:pStyle w:val="2"/>
        <w:rPr>
          <w:rFonts w:hint="eastAsia" w:ascii="仿宋" w:hAnsi="仿宋" w:eastAsia="仿宋" w:cs="仿宋"/>
          <w:sz w:val="32"/>
          <w:szCs w:val="32"/>
          <w:lang w:eastAsia="zh-CN"/>
        </w:rPr>
      </w:pPr>
    </w:p>
    <w:p w14:paraId="1201965B">
      <w:pPr>
        <w:keepNext w:val="0"/>
        <w:keepLines w:val="0"/>
        <w:pageBreakBefore w:val="0"/>
        <w:kinsoku/>
        <w:wordWrap/>
        <w:overflowPunct/>
        <w:topLinePunct w:val="0"/>
        <w:autoSpaceDE/>
        <w:autoSpaceDN/>
        <w:bidi w:val="0"/>
        <w:adjustRightInd/>
        <w:snapToGrid/>
        <w:jc w:val="left"/>
        <w:textAlignment w:val="auto"/>
        <w:rPr>
          <w:rFonts w:hint="eastAsia" w:ascii="仿宋" w:hAnsi="仿宋" w:eastAsia="仿宋" w:cs="仿宋"/>
          <w:sz w:val="32"/>
          <w:szCs w:val="32"/>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D68A85-6643-4BB0-8159-34349DD41A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468840AA-BF9F-41BD-BE6F-5A76FA98BD89}"/>
  </w:font>
  <w:font w:name="仿宋">
    <w:panose1 w:val="02010609060101010101"/>
    <w:charset w:val="86"/>
    <w:family w:val="auto"/>
    <w:pitch w:val="default"/>
    <w:sig w:usb0="800002BF" w:usb1="38CF7CFA" w:usb2="00000016" w:usb3="00000000" w:csb0="00040001" w:csb1="00000000"/>
    <w:embedRegular r:id="rId3" w:fontKey="{D83F1013-3785-465A-820A-CD42E7FE1F6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322736"/>
    <w:rsid w:val="28971627"/>
    <w:rsid w:val="2F217FFB"/>
    <w:rsid w:val="34BB65DC"/>
    <w:rsid w:val="42322736"/>
    <w:rsid w:val="50EA500B"/>
    <w:rsid w:val="7CF13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qFormat/>
    <w:uiPriority w:val="0"/>
    <w:pPr>
      <w:spacing w:after="120"/>
      <w:ind w:left="420" w:leftChars="200"/>
    </w:pPr>
    <w:rPr>
      <w:rFonts w:ascii="Calibri" w:hAnsi="Calibri"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14957</Words>
  <Characters>15138</Characters>
  <Lines>0</Lines>
  <Paragraphs>0</Paragraphs>
  <TotalTime>50</TotalTime>
  <ScaleCrop>false</ScaleCrop>
  <LinksUpToDate>false</LinksUpToDate>
  <CharactersWithSpaces>15208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2026-04-20T11:47:00Z</dcterms:created>
  <dc:creator>刘大勇</dc:creator>
  <cp:lastModifiedBy>刘大勇</cp:lastModifiedBy>
  <dcterms:modified xsi:type="dcterms:W3CDTF">2026-04-20T15:00:51Z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031493A407E14239AC82C503F26DF3A1_11</vt:lpwstr>
  </property>
  <property fmtid="{D5CDD505-2E9C-101B-9397-08002B2CF9AE}" pid="4" name="KSOTemplateDocerSaveRecord">
    <vt:lpwstr>eyJoZGlkIjoiNjY1NDU2NzBiN2IzMDVmOWQyMGM3ZDNlN2YwYzQ1ODQiLCJ1c2VySWQiOiIzNzM0NDgzNTkifQ==</vt:lpwstr>
  </property>
</Properties>
</file>