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D0BFE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eastAsia" w:eastAsia="黑体"/>
          <w:kern w:val="44"/>
          <w:sz w:val="30"/>
          <w:lang w:val="en-US" w:eastAsia="zh-CN"/>
        </w:rPr>
      </w:pPr>
      <w:bookmarkStart w:id="0" w:name="OLE_LINK1"/>
      <w:bookmarkStart w:id="1" w:name="OLE_LINK2"/>
      <w:r>
        <w:rPr>
          <w:rFonts w:hint="eastAsia" w:eastAsia="黑体"/>
          <w:kern w:val="44"/>
          <w:sz w:val="30"/>
          <w:lang w:val="en-US" w:eastAsia="zh-CN"/>
        </w:rPr>
        <w:t>泰安英雄山中学水平衡测试项目</w:t>
      </w:r>
    </w:p>
    <w:p w14:paraId="077F44DD">
      <w:pPr>
        <w:overflowPunct w:val="0"/>
        <w:autoSpaceDE w:val="0"/>
        <w:autoSpaceDN w:val="0"/>
        <w:adjustRightInd w:val="0"/>
        <w:snapToGrid w:val="0"/>
        <w:spacing w:line="360" w:lineRule="auto"/>
        <w:jc w:val="center"/>
        <w:rPr>
          <w:rFonts w:hint="default" w:eastAsia="黑体"/>
        </w:rPr>
      </w:pPr>
      <w:r>
        <w:rPr>
          <w:rFonts w:eastAsia="黑体"/>
          <w:kern w:val="44"/>
          <w:sz w:val="30"/>
        </w:rPr>
        <w:t>询比价公告</w:t>
      </w:r>
    </w:p>
    <w:bookmarkEnd w:id="0"/>
    <w:bookmarkEnd w:id="1"/>
    <w:p w14:paraId="33C056E5">
      <w:pPr>
        <w:spacing w:line="360" w:lineRule="auto"/>
        <w:ind w:firstLine="480" w:firstLineChars="200"/>
        <w:rPr>
          <w:rFonts w:hint="default" w:ascii="仿宋" w:hAnsi="仿宋" w:eastAsia="仿宋" w:cs="仿宋"/>
          <w:sz w:val="24"/>
          <w:szCs w:val="24"/>
          <w:highlight w:val="none"/>
        </w:rPr>
      </w:pPr>
      <w:r>
        <w:rPr>
          <w:rFonts w:hint="eastAsia" w:ascii="仿宋_GB2312" w:hAnsi="仿宋_GB2312" w:eastAsia="仿宋_GB2312" w:cs="仿宋_GB2312"/>
          <w:bCs/>
          <w:sz w:val="24"/>
          <w:szCs w:val="22"/>
          <w:lang w:val="zh-CN" w:eastAsia="zh-CN"/>
        </w:rPr>
        <w:t>泰安英雄山中学水平衡测试项目</w:t>
      </w:r>
      <w:r>
        <w:rPr>
          <w:rFonts w:ascii="仿宋_GB2312" w:hAnsi="仿宋_GB2312" w:eastAsia="仿宋_GB2312" w:cs="仿宋_GB2312"/>
          <w:bCs/>
          <w:sz w:val="24"/>
          <w:szCs w:val="22"/>
          <w:lang w:val="zh-CN"/>
        </w:rPr>
        <w:t>以询比价方式进</w:t>
      </w:r>
      <w:r>
        <w:rPr>
          <w:rFonts w:ascii="仿宋" w:hAnsi="仿宋" w:eastAsia="仿宋" w:cs="仿宋"/>
          <w:sz w:val="24"/>
          <w:szCs w:val="24"/>
        </w:rPr>
        <w:t>行采购，现公开征集符合条件</w:t>
      </w:r>
      <w:r>
        <w:rPr>
          <w:rFonts w:ascii="仿宋" w:hAnsi="仿宋" w:eastAsia="仿宋" w:cs="仿宋"/>
          <w:sz w:val="24"/>
          <w:szCs w:val="24"/>
          <w:highlight w:val="none"/>
        </w:rPr>
        <w:t>的供应商参加本项目询比价。</w:t>
      </w:r>
    </w:p>
    <w:p w14:paraId="652D413E">
      <w:pPr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Cs/>
          <w:sz w:val="24"/>
          <w:highlight w:val="none"/>
          <w:lang w:val="zh-CN" w:eastAsia="zh-CN"/>
        </w:rPr>
      </w:pPr>
      <w:r>
        <w:rPr>
          <w:rFonts w:ascii="仿宋_GB2312" w:hAnsi="楷体" w:eastAsia="仿宋_GB2312"/>
          <w:sz w:val="24"/>
          <w:szCs w:val="24"/>
          <w:highlight w:val="none"/>
        </w:rPr>
        <w:t>1、</w:t>
      </w:r>
      <w:r>
        <w:rPr>
          <w:rFonts w:ascii="仿宋_GB2312" w:hAnsi="楷体" w:eastAsia="仿宋_GB2312"/>
          <w:sz w:val="24"/>
          <w:szCs w:val="24"/>
          <w:highlight w:val="none"/>
          <w:lang w:val="zh-CN"/>
        </w:rPr>
        <w:t>项目名称</w:t>
      </w:r>
      <w:r>
        <w:rPr>
          <w:rFonts w:ascii="仿宋_GB2312" w:hAnsi="仿宋_GB2312" w:eastAsia="仿宋_GB2312" w:cs="仿宋_GB2312"/>
          <w:bCs/>
          <w:sz w:val="24"/>
          <w:highlight w:val="none"/>
        </w:rPr>
        <w:t>：</w:t>
      </w:r>
      <w:r>
        <w:rPr>
          <w:rFonts w:hint="eastAsia" w:ascii="仿宋_GB2312" w:hAnsi="仿宋_GB2312" w:eastAsia="仿宋_GB2312" w:cs="仿宋_GB2312"/>
          <w:bCs/>
          <w:sz w:val="24"/>
          <w:highlight w:val="none"/>
          <w:lang w:val="en-US" w:eastAsia="zh-CN"/>
        </w:rPr>
        <w:t>泰安英雄山中学水平衡测试项目</w:t>
      </w:r>
    </w:p>
    <w:p w14:paraId="4A573BC5">
      <w:pPr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Cs/>
          <w:sz w:val="24"/>
          <w:szCs w:val="22"/>
          <w:highlight w:val="none"/>
          <w:lang w:val="en-US" w:eastAsia="zh-CN"/>
        </w:rPr>
      </w:pPr>
      <w:r>
        <w:rPr>
          <w:rFonts w:ascii="仿宋_GB2312" w:hAnsi="仿宋_GB2312" w:eastAsia="仿宋_GB2312" w:cs="仿宋_GB2312"/>
          <w:bCs/>
          <w:sz w:val="24"/>
          <w:highlight w:val="none"/>
        </w:rPr>
        <w:t>2、</w:t>
      </w:r>
      <w:r>
        <w:rPr>
          <w:rFonts w:hint="eastAsia" w:ascii="仿宋_GB2312" w:hAnsi="仿宋_GB2312" w:eastAsia="仿宋_GB2312" w:cs="仿宋_GB2312"/>
          <w:bCs/>
          <w:sz w:val="24"/>
          <w:highlight w:val="none"/>
        </w:rPr>
        <w:t>服务期限</w:t>
      </w:r>
      <w:r>
        <w:rPr>
          <w:rFonts w:hint="eastAsia" w:ascii="仿宋_GB2312" w:hAnsi="仿宋_GB2312" w:eastAsia="仿宋_GB2312" w:cs="仿宋_GB2312"/>
          <w:bCs/>
          <w:sz w:val="24"/>
          <w:highlight w:val="none"/>
          <w:lang w:eastAsia="zh-CN"/>
        </w:rPr>
        <w:t>：</w:t>
      </w:r>
      <w:r>
        <w:rPr>
          <w:rFonts w:hint="eastAsia" w:ascii="仿宋_GB2312" w:hAnsi="仿宋_GB2312" w:eastAsia="仿宋_GB2312" w:cs="仿宋_GB2312"/>
          <w:bCs/>
          <w:sz w:val="24"/>
          <w:highlight w:val="none"/>
        </w:rPr>
        <w:t>合同签订后20天内完成。</w:t>
      </w:r>
    </w:p>
    <w:p w14:paraId="22EF167F">
      <w:pPr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hint="default" w:ascii="仿宋_GB2312" w:hAnsi="仿宋" w:eastAsia="仿宋_GB2312" w:cs="Times New Roman"/>
          <w:sz w:val="24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2"/>
          <w:highlight w:val="none"/>
          <w:lang w:val="en-US" w:eastAsia="zh-CN"/>
        </w:rPr>
        <w:t>3</w:t>
      </w:r>
      <w:r>
        <w:rPr>
          <w:rFonts w:ascii="仿宋_GB2312" w:hAnsi="仿宋_GB2312" w:eastAsia="仿宋_GB2312" w:cs="仿宋_GB2312"/>
          <w:bCs/>
          <w:sz w:val="24"/>
          <w:szCs w:val="22"/>
          <w:highlight w:val="none"/>
          <w:lang w:val="zh-CN"/>
        </w:rPr>
        <w:t>、</w:t>
      </w:r>
      <w:r>
        <w:rPr>
          <w:rFonts w:hint="eastAsia" w:ascii="仿宋_GB2312" w:hAnsi="仿宋_GB2312" w:eastAsia="仿宋_GB2312" w:cs="仿宋_GB2312"/>
          <w:bCs/>
          <w:sz w:val="24"/>
          <w:szCs w:val="22"/>
          <w:highlight w:val="none"/>
          <w:lang w:val="en-US" w:eastAsia="zh-CN"/>
        </w:rPr>
        <w:t>预算控制价</w:t>
      </w:r>
      <w:r>
        <w:rPr>
          <w:rFonts w:hint="eastAsia" w:ascii="仿宋_GB2312" w:hAnsi="仿宋" w:eastAsia="仿宋_GB2312" w:cs="Times New Roman"/>
          <w:sz w:val="24"/>
          <w:highlight w:val="none"/>
          <w:lang w:val="en-US" w:eastAsia="zh-CN"/>
        </w:rPr>
        <w:t>：5万元。</w:t>
      </w:r>
    </w:p>
    <w:p w14:paraId="327F3BEA">
      <w:pPr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hAnsi="仿宋_GB2312" w:eastAsia="仿宋_GB2312" w:cs="仿宋_GB2312"/>
          <w:bCs/>
          <w:sz w:val="24"/>
          <w:szCs w:val="22"/>
          <w:lang w:val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2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bCs/>
          <w:sz w:val="24"/>
          <w:szCs w:val="22"/>
          <w:lang w:val="zh-CN"/>
        </w:rPr>
        <w:t>、</w:t>
      </w:r>
      <w:r>
        <w:rPr>
          <w:rFonts w:ascii="仿宋" w:hAnsi="仿宋" w:eastAsia="仿宋" w:cs="仿宋"/>
          <w:sz w:val="24"/>
          <w:szCs w:val="24"/>
        </w:rPr>
        <w:t>资金性质：财政资金</w:t>
      </w:r>
    </w:p>
    <w:p w14:paraId="400197B7">
      <w:pPr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szCs w:val="2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2"/>
          <w:lang w:val="en-US" w:eastAsia="zh-CN"/>
        </w:rPr>
        <w:t>5、</w:t>
      </w:r>
      <w:r>
        <w:rPr>
          <w:rFonts w:ascii="仿宋_GB2312" w:hAnsi="仿宋_GB2312" w:eastAsia="仿宋_GB2312" w:cs="仿宋_GB2312"/>
          <w:bCs/>
          <w:sz w:val="24"/>
          <w:szCs w:val="22"/>
          <w:lang w:val="zh-CN"/>
        </w:rPr>
        <w:t>供应商资格要求</w:t>
      </w:r>
    </w:p>
    <w:p w14:paraId="702DA5EE">
      <w:pPr>
        <w:overflowPunct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bCs/>
          <w:sz w:val="24"/>
          <w:szCs w:val="22"/>
          <w:lang w:val="en-US" w:eastAsia="zh-CN"/>
        </w:rPr>
      </w:pPr>
      <w:bookmarkStart w:id="2" w:name="_Toc35393631"/>
      <w:bookmarkEnd w:id="2"/>
      <w:bookmarkStart w:id="3" w:name="_Toc28359014"/>
      <w:bookmarkEnd w:id="3"/>
      <w:bookmarkStart w:id="4" w:name="_Toc28359091"/>
      <w:bookmarkEnd w:id="4"/>
      <w:r>
        <w:rPr>
          <w:rFonts w:hint="eastAsia" w:ascii="仿宋_GB2312" w:hAnsi="仿宋_GB2312" w:eastAsia="仿宋_GB2312" w:cs="仿宋_GB2312"/>
          <w:bCs/>
          <w:sz w:val="24"/>
          <w:szCs w:val="22"/>
          <w:lang w:val="en-US" w:eastAsia="zh-CN"/>
        </w:rPr>
        <w:t>（1）在中华人民共和国境内依法注册的合法经营者，具有有效的营业执照及检测服务能力；</w:t>
      </w:r>
    </w:p>
    <w:p w14:paraId="2CC41E50">
      <w:pPr>
        <w:overflowPunct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hint="eastAsia" w:ascii="仿宋_GB2312" w:hAnsi="仿宋_GB2312" w:eastAsia="仿宋_GB2312" w:cs="仿宋_GB2312"/>
          <w:bCs/>
          <w:sz w:val="24"/>
          <w:szCs w:val="2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2"/>
          <w:lang w:val="en-US" w:eastAsia="zh-CN"/>
        </w:rPr>
        <w:t>（2）本项目不接受联合体报价。</w:t>
      </w:r>
    </w:p>
    <w:p w14:paraId="4923C41A">
      <w:pPr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ascii="仿宋_GB2312" w:hAnsi="仿宋_GB2312" w:eastAsia="仿宋_GB2312" w:cs="仿宋_GB2312"/>
          <w:bCs/>
          <w:sz w:val="24"/>
          <w:szCs w:val="2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2"/>
          <w:lang w:val="en-US" w:eastAsia="zh-CN"/>
        </w:rPr>
        <w:t>6</w:t>
      </w:r>
      <w:r>
        <w:rPr>
          <w:rFonts w:ascii="仿宋_GB2312" w:hAnsi="仿宋_GB2312" w:eastAsia="仿宋_GB2312" w:cs="仿宋_GB2312"/>
          <w:bCs/>
          <w:sz w:val="24"/>
          <w:szCs w:val="22"/>
          <w:lang w:val="zh-CN"/>
        </w:rPr>
        <w:t>、报价方式：</w:t>
      </w:r>
      <w:r>
        <w:rPr>
          <w:rFonts w:hint="eastAsia" w:ascii="仿宋_GB2312" w:hAnsi="仿宋_GB2312" w:eastAsia="仿宋_GB2312" w:cs="仿宋_GB2312"/>
          <w:bCs/>
          <w:sz w:val="24"/>
          <w:szCs w:val="22"/>
          <w:lang w:val="zh-CN" w:eastAsia="zh-CN"/>
        </w:rPr>
        <w:t>供应商所报价格为含税全包价，包括与提供服务相关的人工、设备、测试费用、报告编制、专家评审、会务费、办公费、保险、税费、验收及知识产权等一切费用。</w:t>
      </w:r>
    </w:p>
    <w:p w14:paraId="15EF4791">
      <w:pPr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hint="eastAsia" w:ascii="仿宋_GB2312" w:hAnsi="仿宋_GB2312" w:eastAsia="仿宋_GB2312" w:cs="仿宋_GB2312"/>
          <w:bCs/>
          <w:sz w:val="24"/>
          <w:szCs w:val="2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2"/>
          <w:highlight w:val="none"/>
          <w:lang w:val="en-US" w:eastAsia="zh-CN"/>
        </w:rPr>
        <w:t>7</w:t>
      </w:r>
      <w:r>
        <w:rPr>
          <w:rFonts w:ascii="仿宋_GB2312" w:hAnsi="仿宋_GB2312" w:eastAsia="仿宋_GB2312" w:cs="仿宋_GB2312"/>
          <w:bCs/>
          <w:sz w:val="24"/>
          <w:szCs w:val="22"/>
          <w:highlight w:val="none"/>
        </w:rPr>
        <w:t>、</w:t>
      </w:r>
      <w:r>
        <w:rPr>
          <w:rFonts w:hint="eastAsia" w:ascii="仿宋_GB2312" w:hAnsi="仿宋_GB2312" w:eastAsia="仿宋_GB2312" w:cs="仿宋_GB2312"/>
          <w:bCs/>
          <w:sz w:val="24"/>
          <w:szCs w:val="22"/>
          <w:highlight w:val="none"/>
        </w:rPr>
        <w:t>付款方式：</w:t>
      </w:r>
      <w:r>
        <w:rPr>
          <w:rFonts w:hint="eastAsia" w:ascii="仿宋_GB2312" w:hAnsi="仿宋_GB2312" w:eastAsia="仿宋_GB2312" w:cs="仿宋_GB2312"/>
          <w:bCs/>
          <w:sz w:val="24"/>
          <w:szCs w:val="22"/>
          <w:highlight w:val="none"/>
          <w:lang w:val="en-US" w:eastAsia="zh-CN"/>
        </w:rPr>
        <w:t>提供成果报告并经审核通过后一次性</w:t>
      </w:r>
      <w:r>
        <w:rPr>
          <w:rFonts w:hint="eastAsia" w:ascii="仿宋_GB2312" w:hAnsi="仿宋_GB2312" w:eastAsia="仿宋_GB2312" w:cs="仿宋_GB2312"/>
          <w:bCs/>
          <w:sz w:val="24"/>
          <w:szCs w:val="22"/>
          <w:highlight w:val="none"/>
        </w:rPr>
        <w:t>付清合同</w:t>
      </w:r>
      <w:r>
        <w:rPr>
          <w:rFonts w:hint="eastAsia" w:ascii="仿宋_GB2312" w:hAnsi="仿宋_GB2312" w:eastAsia="仿宋_GB2312" w:cs="仿宋_GB2312"/>
          <w:bCs/>
          <w:sz w:val="24"/>
          <w:szCs w:val="22"/>
          <w:highlight w:val="none"/>
          <w:lang w:val="en-US" w:eastAsia="zh-CN"/>
        </w:rPr>
        <w:t>价</w:t>
      </w:r>
      <w:r>
        <w:rPr>
          <w:rFonts w:hint="eastAsia" w:ascii="仿宋_GB2312" w:hAnsi="仿宋_GB2312" w:eastAsia="仿宋_GB2312" w:cs="仿宋_GB2312"/>
          <w:bCs/>
          <w:sz w:val="24"/>
          <w:szCs w:val="22"/>
          <w:highlight w:val="none"/>
        </w:rPr>
        <w:t>款</w:t>
      </w:r>
    </w:p>
    <w:p w14:paraId="2693EEA5">
      <w:pPr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szCs w:val="2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2"/>
          <w:highlight w:val="none"/>
          <w:lang w:val="en-US" w:eastAsia="zh-CN"/>
        </w:rPr>
        <w:t>8</w:t>
      </w:r>
      <w:r>
        <w:rPr>
          <w:rFonts w:ascii="仿宋_GB2312" w:hAnsi="仿宋_GB2312" w:eastAsia="仿宋_GB2312" w:cs="仿宋_GB2312"/>
          <w:bCs/>
          <w:sz w:val="24"/>
          <w:szCs w:val="22"/>
          <w:highlight w:val="none"/>
          <w:lang w:val="zh-CN"/>
        </w:rPr>
        <w:t>、评审办法：最低评标价法</w:t>
      </w:r>
    </w:p>
    <w:p w14:paraId="49F787AB">
      <w:pPr>
        <w:overflowPunct w:val="0"/>
        <w:autoSpaceDE w:val="0"/>
        <w:autoSpaceDN w:val="0"/>
        <w:adjustRightInd w:val="0"/>
        <w:snapToGrid w:val="0"/>
        <w:spacing w:line="360" w:lineRule="auto"/>
        <w:jc w:val="left"/>
        <w:rPr>
          <w:rFonts w:hint="default" w:ascii="仿宋_GB2312" w:hAnsi="仿宋_GB2312" w:eastAsia="仿宋_GB2312" w:cs="仿宋_GB2312"/>
          <w:bCs/>
          <w:sz w:val="24"/>
          <w:szCs w:val="22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bCs/>
          <w:sz w:val="24"/>
          <w:szCs w:val="22"/>
          <w:highlight w:val="none"/>
          <w:lang w:val="en-US" w:eastAsia="zh-CN"/>
        </w:rPr>
        <w:t>9</w:t>
      </w:r>
      <w:r>
        <w:rPr>
          <w:rFonts w:ascii="仿宋_GB2312" w:hAnsi="仿宋_GB2312" w:eastAsia="仿宋_GB2312" w:cs="仿宋_GB2312"/>
          <w:bCs/>
          <w:sz w:val="24"/>
          <w:szCs w:val="22"/>
          <w:highlight w:val="none"/>
          <w:lang w:val="zh-CN"/>
        </w:rPr>
        <w:t>、获取询比价文件</w:t>
      </w:r>
    </w:p>
    <w:p w14:paraId="761B33F8">
      <w:pPr>
        <w:pStyle w:val="9"/>
        <w:adjustRightInd w:val="0"/>
        <w:snapToGrid w:val="0"/>
        <w:spacing w:line="360" w:lineRule="auto"/>
        <w:ind w:firstLine="480" w:firstLineChars="200"/>
        <w:rPr>
          <w:rFonts w:ascii="仿宋_GB2312" w:hAnsi="仿宋_GB2312" w:eastAsia="仿宋_GB2312" w:cs="仿宋_GB2312"/>
          <w:szCs w:val="24"/>
          <w:highlight w:val="none"/>
          <w:lang w:val="zh-CN"/>
        </w:rPr>
      </w:pPr>
      <w:r>
        <w:rPr>
          <w:rFonts w:ascii="仿宋_GB2312" w:hAnsi="仿宋_GB2312" w:eastAsia="仿宋_GB2312" w:cs="仿宋_GB2312"/>
          <w:szCs w:val="24"/>
          <w:highlight w:val="none"/>
          <w:lang w:val="zh-CN"/>
        </w:rPr>
        <w:t>时间：自</w:t>
      </w:r>
      <w:r>
        <w:rPr>
          <w:rFonts w:hint="eastAsia" w:ascii="仿宋_GB2312" w:hAnsi="仿宋_GB2312" w:eastAsia="仿宋_GB2312" w:cs="仿宋_GB2312"/>
          <w:szCs w:val="24"/>
          <w:highlight w:val="none"/>
          <w:lang w:val="zh-CN"/>
        </w:rPr>
        <w:t>202</w:t>
      </w:r>
      <w:r>
        <w:rPr>
          <w:rFonts w:hint="eastAsia" w:ascii="仿宋_GB2312" w:hAnsi="仿宋_GB2312" w:eastAsia="仿宋_GB2312" w:cs="仿宋_GB2312"/>
          <w:szCs w:val="24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24"/>
          <w:highlight w:val="none"/>
          <w:lang w:val="zh-CN"/>
        </w:rPr>
        <w:t>年</w:t>
      </w:r>
      <w:r>
        <w:rPr>
          <w:rFonts w:hint="eastAsia" w:ascii="仿宋_GB2312" w:hAnsi="仿宋_GB2312" w:eastAsia="仿宋_GB2312" w:cs="仿宋_GB2312"/>
          <w:szCs w:val="24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Cs w:val="24"/>
          <w:highlight w:val="none"/>
          <w:lang w:val="zh-CN"/>
        </w:rPr>
        <w:t>月</w:t>
      </w:r>
      <w:r>
        <w:rPr>
          <w:rFonts w:hint="eastAsia" w:ascii="仿宋_GB2312" w:hAnsi="仿宋_GB2312" w:eastAsia="仿宋_GB2312" w:cs="仿宋_GB2312"/>
          <w:szCs w:val="24"/>
          <w:highlight w:val="none"/>
          <w:lang w:val="en-US" w:eastAsia="zh-CN"/>
        </w:rPr>
        <w:t>10</w:t>
      </w:r>
      <w:r>
        <w:rPr>
          <w:rFonts w:ascii="仿宋_GB2312" w:hAnsi="仿宋_GB2312" w:eastAsia="仿宋_GB2312" w:cs="仿宋_GB2312"/>
          <w:szCs w:val="24"/>
          <w:highlight w:val="none"/>
          <w:lang w:val="zh-CN"/>
        </w:rPr>
        <w:t>日起至</w:t>
      </w:r>
      <w:r>
        <w:rPr>
          <w:rFonts w:hint="eastAsia" w:ascii="仿宋_GB2312" w:hAnsi="仿宋_GB2312" w:eastAsia="仿宋_GB2312" w:cs="仿宋_GB2312"/>
          <w:szCs w:val="24"/>
          <w:highlight w:val="none"/>
          <w:lang w:val="zh-CN"/>
        </w:rPr>
        <w:t>202</w:t>
      </w:r>
      <w:r>
        <w:rPr>
          <w:rFonts w:hint="eastAsia" w:ascii="仿宋_GB2312" w:hAnsi="仿宋_GB2312" w:eastAsia="仿宋_GB2312" w:cs="仿宋_GB2312"/>
          <w:szCs w:val="24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Cs w:val="24"/>
          <w:highlight w:val="none"/>
          <w:lang w:val="zh-CN"/>
        </w:rPr>
        <w:t>年</w:t>
      </w:r>
      <w:r>
        <w:rPr>
          <w:rFonts w:hint="eastAsia" w:ascii="仿宋_GB2312" w:hAnsi="仿宋_GB2312" w:eastAsia="仿宋_GB2312" w:cs="仿宋_GB2312"/>
          <w:szCs w:val="24"/>
          <w:highlight w:val="none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Cs w:val="24"/>
          <w:highlight w:val="none"/>
          <w:lang w:val="zh-CN"/>
        </w:rPr>
        <w:t>月</w:t>
      </w:r>
      <w:r>
        <w:rPr>
          <w:rFonts w:hint="eastAsia" w:ascii="仿宋_GB2312" w:hAnsi="仿宋_GB2312" w:eastAsia="仿宋_GB2312" w:cs="仿宋_GB2312"/>
          <w:szCs w:val="24"/>
          <w:highlight w:val="none"/>
          <w:lang w:val="en-US" w:eastAsia="zh-CN"/>
        </w:rPr>
        <w:t>12</w:t>
      </w:r>
      <w:r>
        <w:rPr>
          <w:rFonts w:ascii="仿宋_GB2312" w:hAnsi="仿宋_GB2312" w:eastAsia="仿宋_GB2312" w:cs="仿宋_GB2312"/>
          <w:szCs w:val="24"/>
          <w:highlight w:val="none"/>
          <w:lang w:val="zh-CN"/>
        </w:rPr>
        <w:t>日，每天上午8时30分至11时30分，下午13时30分至16时30分（北京时间，节假日除外，下同）；</w:t>
      </w:r>
    </w:p>
    <w:p w14:paraId="632B864F">
      <w:pPr>
        <w:overflowPunct w:val="0"/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hint="default" w:ascii="仿宋_GB2312" w:hAnsi="仿宋_GB2312" w:eastAsia="仿宋_GB2312" w:cs="仿宋_GB2312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en-US" w:eastAsia="zh-CN" w:bidi="ar-SA"/>
        </w:rPr>
        <w:t>地点：山东省泰安英雄山中学一楼办公室</w:t>
      </w:r>
    </w:p>
    <w:p w14:paraId="75820B0E">
      <w:pPr>
        <w:spacing w:line="360" w:lineRule="auto"/>
        <w:rPr>
          <w:rFonts w:hint="default" w:ascii="仿宋_GB2312" w:hAnsi="楷体" w:eastAsia="仿宋_GB2312"/>
          <w:sz w:val="24"/>
          <w:szCs w:val="24"/>
          <w:highlight w:val="none"/>
          <w:lang w:val="zh-CN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zh-CN" w:eastAsia="zh-CN" w:bidi="ar-SA"/>
        </w:rPr>
        <w:t>1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en-US" w:eastAsia="zh-CN" w:bidi="ar-SA"/>
        </w:rPr>
        <w:t>0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highlight w:val="none"/>
          <w:lang w:val="zh-CN" w:eastAsia="zh-CN" w:bidi="ar-SA"/>
        </w:rPr>
        <w:t>、响应文件递交时</w:t>
      </w:r>
      <w:r>
        <w:rPr>
          <w:rFonts w:ascii="仿宋_GB2312" w:hAnsi="楷体" w:eastAsia="仿宋_GB2312"/>
          <w:sz w:val="24"/>
          <w:szCs w:val="24"/>
          <w:highlight w:val="none"/>
          <w:lang w:val="zh-CN"/>
        </w:rPr>
        <w:t>间、截止时间</w:t>
      </w:r>
    </w:p>
    <w:p w14:paraId="7E0CE781">
      <w:pPr>
        <w:tabs>
          <w:tab w:val="left" w:pos="8460"/>
        </w:tabs>
        <w:autoSpaceDE w:val="0"/>
        <w:autoSpaceDN w:val="0"/>
        <w:adjustRightInd w:val="0"/>
        <w:snapToGrid w:val="0"/>
        <w:spacing w:line="360" w:lineRule="auto"/>
        <w:ind w:right="-374"/>
        <w:rPr>
          <w:rFonts w:hint="default" w:ascii="仿宋_GB2312" w:hAnsi="仿宋" w:eastAsia="仿宋_GB2312"/>
          <w:sz w:val="24"/>
          <w:szCs w:val="24"/>
          <w:highlight w:val="none"/>
          <w:lang w:val="zh-CN"/>
        </w:rPr>
      </w:pPr>
      <w:r>
        <w:rPr>
          <w:rFonts w:hint="default" w:ascii="仿宋_GB2312" w:hAnsi="楷体" w:eastAsia="仿宋_GB2312"/>
          <w:sz w:val="24"/>
          <w:szCs w:val="24"/>
          <w:highlight w:val="none"/>
          <w:lang w:val="zh-CN"/>
        </w:rPr>
        <w:t>（</w:t>
      </w:r>
      <w:r>
        <w:rPr>
          <w:rFonts w:ascii="仿宋_GB2312" w:hAnsi="楷体" w:eastAsia="仿宋_GB2312"/>
          <w:sz w:val="24"/>
          <w:szCs w:val="24"/>
          <w:highlight w:val="none"/>
          <w:lang w:val="zh-CN"/>
        </w:rPr>
        <w:t>1）递交</w:t>
      </w:r>
      <w:r>
        <w:rPr>
          <w:rFonts w:ascii="仿宋_GB2312" w:hAnsi="仿宋" w:eastAsia="仿宋_GB2312"/>
          <w:sz w:val="24"/>
          <w:szCs w:val="24"/>
          <w:highlight w:val="none"/>
          <w:lang w:val="zh-CN"/>
        </w:rPr>
        <w:t>时间：</w:t>
      </w:r>
      <w:r>
        <w:rPr>
          <w:rFonts w:hint="eastAsia" w:ascii="仿宋_GB2312" w:hAnsi="仿宋" w:eastAsia="仿宋_GB2312"/>
          <w:sz w:val="24"/>
          <w:szCs w:val="24"/>
          <w:highlight w:val="none"/>
          <w:lang w:val="zh-CN"/>
        </w:rPr>
        <w:t>202</w:t>
      </w:r>
      <w:r>
        <w:rPr>
          <w:rFonts w:hint="eastAsia" w:ascii="仿宋_GB2312" w:hAnsi="仿宋" w:eastAsia="仿宋_GB2312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sz w:val="24"/>
          <w:szCs w:val="24"/>
          <w:highlight w:val="none"/>
          <w:lang w:val="zh-CN"/>
        </w:rPr>
        <w:t>年</w:t>
      </w:r>
      <w:r>
        <w:rPr>
          <w:rFonts w:hint="eastAsia" w:ascii="仿宋_GB2312" w:hAnsi="仿宋" w:eastAsia="仿宋_GB2312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仿宋_GB2312" w:hAnsi="仿宋" w:eastAsia="仿宋_GB2312"/>
          <w:sz w:val="24"/>
          <w:szCs w:val="24"/>
          <w:highlight w:val="none"/>
          <w:lang w:val="zh-CN"/>
        </w:rPr>
        <w:t>月</w:t>
      </w:r>
      <w:r>
        <w:rPr>
          <w:rFonts w:hint="eastAsia" w:ascii="仿宋_GB2312" w:hAnsi="仿宋" w:eastAsia="仿宋_GB2312"/>
          <w:sz w:val="24"/>
          <w:szCs w:val="24"/>
          <w:highlight w:val="none"/>
          <w:lang w:val="en-US" w:eastAsia="zh-CN"/>
        </w:rPr>
        <w:t>15</w:t>
      </w:r>
      <w:r>
        <w:rPr>
          <w:rFonts w:ascii="仿宋_GB2312" w:hAnsi="仿宋_GB2312" w:eastAsia="仿宋_GB2312" w:cs="仿宋_GB2312"/>
          <w:sz w:val="24"/>
          <w:szCs w:val="24"/>
          <w:highlight w:val="none"/>
          <w:lang w:val="zh-CN"/>
        </w:rPr>
        <w:t>日</w:t>
      </w:r>
      <w:r>
        <w:rPr>
          <w:rFonts w:ascii="仿宋_GB2312" w:hAnsi="仿宋" w:eastAsia="仿宋_GB2312"/>
          <w:sz w:val="24"/>
          <w:szCs w:val="24"/>
          <w:highlight w:val="none"/>
          <w:lang w:val="zh-CN"/>
        </w:rPr>
        <w:t>0</w:t>
      </w:r>
      <w:r>
        <w:rPr>
          <w:rFonts w:hint="default" w:ascii="仿宋_GB2312" w:hAnsi="仿宋" w:eastAsia="仿宋_GB2312"/>
          <w:sz w:val="24"/>
          <w:szCs w:val="24"/>
          <w:highlight w:val="none"/>
        </w:rPr>
        <w:t>8</w:t>
      </w:r>
      <w:r>
        <w:rPr>
          <w:rFonts w:ascii="仿宋_GB2312" w:hAnsi="仿宋" w:eastAsia="仿宋_GB2312"/>
          <w:sz w:val="24"/>
          <w:szCs w:val="24"/>
          <w:highlight w:val="none"/>
          <w:lang w:val="zh-CN"/>
        </w:rPr>
        <w:t>时</w:t>
      </w:r>
      <w:r>
        <w:rPr>
          <w:rFonts w:hint="eastAsia" w:ascii="仿宋_GB2312" w:hAnsi="仿宋" w:eastAsia="仿宋_GB2312"/>
          <w:sz w:val="24"/>
          <w:szCs w:val="24"/>
          <w:highlight w:val="none"/>
          <w:lang w:val="en-US" w:eastAsia="zh-CN"/>
        </w:rPr>
        <w:t>3</w:t>
      </w:r>
      <w:r>
        <w:rPr>
          <w:rFonts w:ascii="仿宋_GB2312" w:hAnsi="仿宋" w:eastAsia="仿宋_GB2312"/>
          <w:sz w:val="24"/>
          <w:szCs w:val="24"/>
          <w:highlight w:val="none"/>
          <w:lang w:val="zh-CN"/>
        </w:rPr>
        <w:t>0</w:t>
      </w:r>
      <w:r>
        <w:rPr>
          <w:rFonts w:ascii="仿宋_GB2312" w:hAnsi="楷体" w:eastAsia="仿宋_GB2312"/>
          <w:sz w:val="24"/>
          <w:szCs w:val="24"/>
          <w:highlight w:val="none"/>
          <w:lang w:val="zh-CN"/>
        </w:rPr>
        <w:t>分起至</w:t>
      </w:r>
      <w:r>
        <w:rPr>
          <w:rFonts w:hint="default" w:ascii="仿宋_GB2312" w:hAnsi="楷体" w:eastAsia="仿宋_GB2312"/>
          <w:sz w:val="24"/>
          <w:szCs w:val="24"/>
          <w:highlight w:val="none"/>
          <w:lang w:val="zh-CN"/>
        </w:rPr>
        <w:t>09</w:t>
      </w:r>
      <w:r>
        <w:rPr>
          <w:rFonts w:ascii="仿宋_GB2312" w:hAnsi="楷体" w:eastAsia="仿宋_GB2312"/>
          <w:sz w:val="24"/>
          <w:szCs w:val="24"/>
          <w:highlight w:val="none"/>
          <w:lang w:val="zh-CN"/>
        </w:rPr>
        <w:t>时</w:t>
      </w:r>
      <w:r>
        <w:rPr>
          <w:rFonts w:hint="eastAsia" w:ascii="仿宋_GB2312" w:hAnsi="楷体" w:eastAsia="仿宋_GB2312"/>
          <w:sz w:val="24"/>
          <w:szCs w:val="24"/>
          <w:highlight w:val="none"/>
          <w:lang w:val="en-US" w:eastAsia="zh-CN"/>
        </w:rPr>
        <w:t>3</w:t>
      </w:r>
      <w:r>
        <w:rPr>
          <w:rFonts w:ascii="仿宋_GB2312" w:hAnsi="楷体" w:eastAsia="仿宋_GB2312"/>
          <w:sz w:val="24"/>
          <w:szCs w:val="24"/>
          <w:highlight w:val="none"/>
          <w:lang w:val="zh-CN"/>
        </w:rPr>
        <w:t>0分止</w:t>
      </w:r>
      <w:r>
        <w:rPr>
          <w:rFonts w:ascii="仿宋_GB2312" w:hAnsi="仿宋" w:eastAsia="仿宋_GB2312"/>
          <w:sz w:val="24"/>
          <w:szCs w:val="24"/>
          <w:highlight w:val="none"/>
          <w:lang w:val="zh-CN"/>
        </w:rPr>
        <w:t>；</w:t>
      </w:r>
    </w:p>
    <w:p w14:paraId="77DFCAAB">
      <w:pPr>
        <w:tabs>
          <w:tab w:val="left" w:pos="8460"/>
        </w:tabs>
        <w:autoSpaceDE w:val="0"/>
        <w:autoSpaceDN w:val="0"/>
        <w:adjustRightInd w:val="0"/>
        <w:snapToGrid w:val="0"/>
        <w:spacing w:line="360" w:lineRule="auto"/>
        <w:ind w:right="-374"/>
        <w:rPr>
          <w:rFonts w:ascii="仿宋_GB2312" w:hAnsi="仿宋" w:eastAsia="仿宋_GB2312"/>
          <w:sz w:val="24"/>
          <w:szCs w:val="24"/>
          <w:highlight w:val="none"/>
          <w:lang w:val="zh-CN"/>
        </w:rPr>
      </w:pPr>
      <w:r>
        <w:rPr>
          <w:rFonts w:hint="default" w:ascii="仿宋_GB2312" w:hAnsi="楷体" w:eastAsia="仿宋_GB2312"/>
          <w:sz w:val="24"/>
          <w:szCs w:val="24"/>
          <w:highlight w:val="none"/>
          <w:lang w:val="zh-CN"/>
        </w:rPr>
        <w:t>（</w:t>
      </w:r>
      <w:r>
        <w:rPr>
          <w:rFonts w:ascii="仿宋_GB2312" w:hAnsi="楷体" w:eastAsia="仿宋_GB2312"/>
          <w:sz w:val="24"/>
          <w:szCs w:val="24"/>
          <w:highlight w:val="none"/>
          <w:lang w:val="zh-CN"/>
        </w:rPr>
        <w:t>2）截止时间：</w:t>
      </w:r>
      <w:r>
        <w:rPr>
          <w:rFonts w:hint="eastAsia" w:ascii="仿宋_GB2312" w:hAnsi="楷体" w:eastAsia="仿宋_GB2312"/>
          <w:sz w:val="24"/>
          <w:szCs w:val="24"/>
          <w:highlight w:val="none"/>
          <w:lang w:val="zh-CN"/>
        </w:rPr>
        <w:t>202</w:t>
      </w:r>
      <w:r>
        <w:rPr>
          <w:rFonts w:hint="eastAsia" w:ascii="仿宋_GB2312" w:hAnsi="楷体" w:eastAsia="仿宋_GB2312"/>
          <w:sz w:val="24"/>
          <w:szCs w:val="24"/>
          <w:highlight w:val="none"/>
          <w:lang w:val="zh-CN" w:eastAsia="zh-CN"/>
        </w:rPr>
        <w:t>5</w:t>
      </w:r>
      <w:r>
        <w:rPr>
          <w:rFonts w:hint="eastAsia" w:ascii="仿宋_GB2312" w:hAnsi="楷体" w:eastAsia="仿宋_GB2312"/>
          <w:sz w:val="24"/>
          <w:szCs w:val="24"/>
          <w:highlight w:val="none"/>
          <w:lang w:val="zh-CN"/>
        </w:rPr>
        <w:t>年</w:t>
      </w:r>
      <w:r>
        <w:rPr>
          <w:rFonts w:hint="eastAsia" w:ascii="仿宋_GB2312" w:hAnsi="楷体" w:eastAsia="仿宋_GB2312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仿宋_GB2312" w:hAnsi="楷体" w:eastAsia="仿宋_GB2312"/>
          <w:sz w:val="24"/>
          <w:szCs w:val="24"/>
          <w:highlight w:val="none"/>
          <w:lang w:val="zh-CN"/>
        </w:rPr>
        <w:t>月</w:t>
      </w:r>
      <w:r>
        <w:rPr>
          <w:rFonts w:hint="eastAsia" w:ascii="仿宋_GB2312" w:hAnsi="楷体" w:eastAsia="仿宋_GB2312"/>
          <w:sz w:val="24"/>
          <w:szCs w:val="24"/>
          <w:highlight w:val="none"/>
          <w:lang w:val="en-US" w:eastAsia="zh-CN"/>
        </w:rPr>
        <w:t>15</w:t>
      </w:r>
      <w:r>
        <w:rPr>
          <w:rFonts w:ascii="仿宋_GB2312" w:hAnsi="楷体" w:eastAsia="仿宋_GB2312"/>
          <w:sz w:val="24"/>
          <w:szCs w:val="24"/>
          <w:highlight w:val="none"/>
          <w:lang w:val="zh-CN"/>
        </w:rPr>
        <w:t>日</w:t>
      </w:r>
      <w:r>
        <w:rPr>
          <w:rFonts w:hint="default" w:ascii="仿宋_GB2312" w:hAnsi="仿宋" w:eastAsia="仿宋_GB2312"/>
          <w:sz w:val="24"/>
          <w:szCs w:val="24"/>
          <w:highlight w:val="none"/>
        </w:rPr>
        <w:t>09</w:t>
      </w:r>
      <w:r>
        <w:rPr>
          <w:rFonts w:ascii="仿宋_GB2312" w:hAnsi="仿宋" w:eastAsia="仿宋_GB2312"/>
          <w:sz w:val="24"/>
          <w:szCs w:val="24"/>
          <w:highlight w:val="none"/>
          <w:lang w:val="zh-CN"/>
        </w:rPr>
        <w:t>时</w:t>
      </w:r>
      <w:r>
        <w:rPr>
          <w:rFonts w:hint="eastAsia" w:ascii="仿宋_GB2312" w:hAnsi="仿宋" w:eastAsia="仿宋_GB2312"/>
          <w:sz w:val="24"/>
          <w:szCs w:val="24"/>
          <w:highlight w:val="none"/>
          <w:lang w:val="en-US" w:eastAsia="zh-CN"/>
        </w:rPr>
        <w:t>3</w:t>
      </w:r>
      <w:r>
        <w:rPr>
          <w:rFonts w:ascii="仿宋_GB2312" w:hAnsi="仿宋" w:eastAsia="仿宋_GB2312"/>
          <w:sz w:val="24"/>
          <w:szCs w:val="24"/>
          <w:highlight w:val="none"/>
          <w:lang w:val="zh-CN"/>
        </w:rPr>
        <w:t>0</w:t>
      </w:r>
      <w:r>
        <w:rPr>
          <w:rFonts w:ascii="仿宋_GB2312" w:hAnsi="楷体" w:eastAsia="仿宋_GB2312"/>
          <w:sz w:val="24"/>
          <w:szCs w:val="24"/>
          <w:highlight w:val="none"/>
          <w:lang w:val="zh-CN"/>
        </w:rPr>
        <w:t>分</w:t>
      </w:r>
      <w:r>
        <w:rPr>
          <w:rFonts w:ascii="仿宋_GB2312" w:hAnsi="仿宋" w:eastAsia="仿宋_GB2312"/>
          <w:sz w:val="24"/>
          <w:szCs w:val="24"/>
          <w:highlight w:val="none"/>
          <w:lang w:val="zh-CN"/>
        </w:rPr>
        <w:t>；</w:t>
      </w:r>
    </w:p>
    <w:p w14:paraId="4F237979">
      <w:pPr>
        <w:spacing w:line="360" w:lineRule="auto"/>
        <w:rPr>
          <w:rFonts w:ascii="仿宋" w:hAnsi="仿宋" w:eastAsia="仿宋" w:cs="仿宋"/>
          <w:sz w:val="24"/>
          <w:szCs w:val="24"/>
        </w:rPr>
      </w:pPr>
      <w:r>
        <w:rPr>
          <w:rFonts w:ascii="仿宋_GB2312" w:hAnsi="仿宋" w:eastAsia="仿宋_GB2312"/>
          <w:sz w:val="24"/>
          <w:szCs w:val="24"/>
          <w:lang w:val="zh-CN"/>
        </w:rPr>
        <w:t>（</w:t>
      </w:r>
      <w:r>
        <w:rPr>
          <w:rFonts w:ascii="仿宋_GB2312" w:hAnsi="仿宋" w:eastAsia="仿宋_GB2312"/>
          <w:sz w:val="24"/>
          <w:szCs w:val="24"/>
        </w:rPr>
        <w:t>3</w:t>
      </w:r>
      <w:r>
        <w:rPr>
          <w:rFonts w:ascii="仿宋_GB2312" w:hAnsi="仿宋" w:eastAsia="仿宋_GB2312"/>
          <w:sz w:val="24"/>
          <w:szCs w:val="24"/>
          <w:lang w:val="zh-CN"/>
        </w:rPr>
        <w:t>）</w:t>
      </w:r>
      <w:r>
        <w:rPr>
          <w:rFonts w:ascii="仿宋_GB2312" w:hAnsi="楷体" w:eastAsia="仿宋_GB2312"/>
          <w:sz w:val="24"/>
          <w:szCs w:val="24"/>
          <w:lang w:val="zh-CN"/>
        </w:rPr>
        <w:t>递交地点及地址：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山东省泰安英雄山中学</w:t>
      </w:r>
      <w:r>
        <w:rPr>
          <w:rFonts w:ascii="仿宋" w:hAnsi="仿宋" w:eastAsia="仿宋" w:cs="仿宋"/>
          <w:sz w:val="24"/>
          <w:szCs w:val="24"/>
        </w:rPr>
        <w:t>会议室</w:t>
      </w:r>
    </w:p>
    <w:p w14:paraId="482623BC">
      <w:pPr>
        <w:tabs>
          <w:tab w:val="left" w:pos="8460"/>
        </w:tabs>
        <w:autoSpaceDE w:val="0"/>
        <w:autoSpaceDN w:val="0"/>
        <w:adjustRightInd w:val="0"/>
        <w:snapToGrid w:val="0"/>
        <w:spacing w:line="360" w:lineRule="auto"/>
        <w:ind w:right="-374"/>
        <w:rPr>
          <w:rFonts w:hint="default" w:ascii="仿宋_GB2312" w:hAnsi="仿宋" w:eastAsia="仿宋_GB2312"/>
          <w:sz w:val="24"/>
          <w:szCs w:val="24"/>
          <w:highlight w:val="none"/>
          <w:lang w:val="zh-CN"/>
        </w:rPr>
      </w:pPr>
      <w:r>
        <w:rPr>
          <w:rFonts w:ascii="仿宋_GB2312" w:hAnsi="仿宋" w:eastAsia="仿宋_GB2312"/>
          <w:sz w:val="24"/>
          <w:szCs w:val="24"/>
          <w:highlight w:val="none"/>
          <w:lang w:val="zh-CN"/>
        </w:rPr>
        <w:t>1</w:t>
      </w:r>
      <w:r>
        <w:rPr>
          <w:rFonts w:hint="eastAsia" w:ascii="仿宋_GB2312" w:hAnsi="仿宋" w:eastAsia="仿宋_GB2312"/>
          <w:sz w:val="24"/>
          <w:szCs w:val="24"/>
          <w:highlight w:val="none"/>
          <w:lang w:val="en-US" w:eastAsia="zh-CN"/>
        </w:rPr>
        <w:t>1</w:t>
      </w:r>
      <w:r>
        <w:rPr>
          <w:rFonts w:ascii="仿宋_GB2312" w:hAnsi="仿宋" w:eastAsia="仿宋_GB2312"/>
          <w:sz w:val="24"/>
          <w:szCs w:val="24"/>
          <w:highlight w:val="none"/>
          <w:lang w:val="zh-CN"/>
        </w:rPr>
        <w:t>、联系方式</w:t>
      </w:r>
    </w:p>
    <w:p w14:paraId="2F7C0DB3">
      <w:pPr>
        <w:tabs>
          <w:tab w:val="left" w:pos="8460"/>
        </w:tabs>
        <w:autoSpaceDE w:val="0"/>
        <w:autoSpaceDN w:val="0"/>
        <w:adjustRightInd w:val="0"/>
        <w:snapToGrid w:val="0"/>
        <w:spacing w:line="360" w:lineRule="auto"/>
        <w:ind w:right="-374" w:firstLine="480" w:firstLineChars="200"/>
        <w:rPr>
          <w:rFonts w:hint="eastAsia" w:ascii="仿宋" w:hAnsi="仿宋" w:eastAsia="仿宋_GB2312" w:cs="仿宋"/>
          <w:sz w:val="24"/>
          <w:szCs w:val="24"/>
          <w:highlight w:val="none"/>
          <w:lang w:eastAsia="zh-CN"/>
        </w:rPr>
      </w:pPr>
      <w:r>
        <w:rPr>
          <w:rFonts w:ascii="仿宋_GB2312" w:hAnsi="仿宋" w:eastAsia="仿宋_GB2312"/>
          <w:sz w:val="24"/>
          <w:szCs w:val="24"/>
          <w:highlight w:val="none"/>
          <w:lang w:val="zh-CN"/>
        </w:rPr>
        <w:t>采购人：</w:t>
      </w:r>
      <w:r>
        <w:rPr>
          <w:rFonts w:hint="eastAsia" w:ascii="仿宋" w:hAnsi="仿宋" w:eastAsia="仿宋" w:cs="仿宋"/>
          <w:sz w:val="24"/>
          <w:szCs w:val="24"/>
          <w:highlight w:val="none"/>
          <w:lang w:eastAsia="zh-CN"/>
        </w:rPr>
        <w:t>山东省泰安英雄山中学</w:t>
      </w:r>
    </w:p>
    <w:p w14:paraId="09A8F25E">
      <w:pPr>
        <w:spacing w:line="360" w:lineRule="auto"/>
        <w:ind w:firstLine="480" w:firstLineChars="200"/>
        <w:rPr>
          <w:rFonts w:ascii="仿宋_GB2312" w:hAnsi="仿宋_GB2312" w:eastAsia="仿宋_GB2312" w:cs="仿宋_GB2312"/>
          <w:bCs/>
          <w:sz w:val="24"/>
          <w:szCs w:val="22"/>
          <w:highlight w:val="none"/>
          <w:lang w:val="zh-CN"/>
        </w:rPr>
      </w:pPr>
      <w:r>
        <w:rPr>
          <w:rFonts w:ascii="仿宋_GB2312" w:hAnsi="仿宋" w:eastAsia="仿宋_GB2312"/>
          <w:sz w:val="24"/>
          <w:szCs w:val="24"/>
          <w:highlight w:val="none"/>
          <w:lang w:val="zh-CN"/>
        </w:rPr>
        <w:t>地址：</w:t>
      </w:r>
      <w:r>
        <w:rPr>
          <w:rFonts w:ascii="仿宋" w:hAnsi="仿宋" w:eastAsia="仿宋" w:cs="仿宋"/>
          <w:sz w:val="24"/>
          <w:szCs w:val="24"/>
          <w:highlight w:val="none"/>
          <w:lang w:val="zh-CN"/>
        </w:rPr>
        <w:t>泰安市</w:t>
      </w:r>
      <w:r>
        <w:rPr>
          <w:rFonts w:hint="eastAsia" w:ascii="仿宋" w:hAnsi="仿宋" w:eastAsia="仿宋" w:cs="仿宋"/>
          <w:sz w:val="24"/>
          <w:szCs w:val="24"/>
          <w:highlight w:val="none"/>
          <w:lang w:val="en-US" w:eastAsia="zh-CN"/>
        </w:rPr>
        <w:t>岱岳区</w:t>
      </w:r>
      <w:r>
        <w:rPr>
          <w:rFonts w:ascii="仿宋" w:hAnsi="仿宋" w:eastAsia="仿宋" w:cs="仿宋"/>
          <w:sz w:val="24"/>
          <w:szCs w:val="24"/>
          <w:highlight w:val="none"/>
          <w:lang w:val="zh-CN"/>
        </w:rPr>
        <w:t>英才街11号</w:t>
      </w:r>
      <w:bookmarkStart w:id="5" w:name="_GoBack"/>
      <w:bookmarkEnd w:id="5"/>
    </w:p>
    <w:p w14:paraId="22715773">
      <w:pPr>
        <w:tabs>
          <w:tab w:val="left" w:pos="8460"/>
        </w:tabs>
        <w:autoSpaceDE w:val="0"/>
        <w:autoSpaceDN w:val="0"/>
        <w:adjustRightInd w:val="0"/>
        <w:snapToGrid w:val="0"/>
        <w:spacing w:line="360" w:lineRule="auto"/>
        <w:ind w:right="-374" w:firstLine="480" w:firstLineChars="200"/>
      </w:pPr>
      <w:r>
        <w:rPr>
          <w:rFonts w:ascii="仿宋_GB2312" w:hAnsi="仿宋" w:eastAsia="仿宋_GB2312"/>
          <w:sz w:val="24"/>
          <w:szCs w:val="24"/>
          <w:highlight w:val="none"/>
          <w:lang w:val="zh-CN"/>
        </w:rPr>
        <w:t>联系电话：</w:t>
      </w:r>
      <w:r>
        <w:rPr>
          <w:rFonts w:hint="default" w:ascii="仿宋" w:hAnsi="仿宋" w:eastAsia="仿宋" w:cs="仿宋"/>
          <w:sz w:val="24"/>
          <w:szCs w:val="24"/>
          <w:highlight w:val="none"/>
          <w:lang w:val="zh-CN"/>
        </w:rPr>
        <w:t>0538-8565668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4B3EF6"/>
    <w:rsid w:val="2A29638A"/>
    <w:rsid w:val="2AB70C30"/>
    <w:rsid w:val="2CB952B9"/>
    <w:rsid w:val="36602348"/>
    <w:rsid w:val="369E4380"/>
    <w:rsid w:val="45450AEA"/>
    <w:rsid w:val="522978B8"/>
    <w:rsid w:val="5E87615F"/>
    <w:rsid w:val="62BD2597"/>
    <w:rsid w:val="6C80662E"/>
    <w:rsid w:val="6DD452B2"/>
    <w:rsid w:val="795B09C9"/>
    <w:rsid w:val="7ABC790F"/>
    <w:rsid w:val="7E95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99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8">
    <w:name w:val="heading 2"/>
    <w:basedOn w:val="1"/>
    <w:next w:val="1"/>
    <w:qFormat/>
    <w:uiPriority w:val="99"/>
    <w:pPr>
      <w:keepNext/>
      <w:keepLines/>
      <w:spacing w:before="260" w:beforeLines="0" w:after="260" w:afterLines="0" w:line="415" w:lineRule="auto"/>
      <w:jc w:val="center"/>
      <w:outlineLvl w:val="1"/>
    </w:pPr>
    <w:rPr>
      <w:rFonts w:hint="eastAsia" w:ascii="Arial" w:hAnsi="Arial" w:eastAsia="黑体"/>
      <w:sz w:val="84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1"/>
    <w:basedOn w:val="3"/>
    <w:next w:val="7"/>
    <w:qFormat/>
    <w:uiPriority w:val="0"/>
    <w:pPr>
      <w:tabs>
        <w:tab w:val="left" w:pos="6615"/>
      </w:tabs>
      <w:ind w:firstLine="200"/>
    </w:pPr>
    <w:rPr>
      <w:rFonts w:ascii="仿宋" w:hAnsi="仿宋" w:eastAsia="仿宋"/>
      <w:sz w:val="28"/>
      <w:szCs w:val="28"/>
    </w:rPr>
  </w:style>
  <w:style w:type="paragraph" w:customStyle="1" w:styleId="3">
    <w:name w:val="Body Text Indent1"/>
    <w:basedOn w:val="1"/>
    <w:next w:val="4"/>
    <w:qFormat/>
    <w:uiPriority w:val="0"/>
  </w:style>
  <w:style w:type="paragraph" w:customStyle="1" w:styleId="4">
    <w:name w:val="Body Text First Indent1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next w:val="6"/>
    <w:qFormat/>
    <w:uiPriority w:val="0"/>
    <w:pPr>
      <w:spacing w:after="120"/>
    </w:pPr>
    <w:rPr>
      <w:rFonts w:hint="default"/>
    </w:rPr>
  </w:style>
  <w:style w:type="paragraph" w:customStyle="1" w:styleId="6">
    <w:name w:val="Date1"/>
    <w:basedOn w:val="1"/>
    <w:next w:val="1"/>
    <w:qFormat/>
    <w:uiPriority w:val="0"/>
    <w:rPr>
      <w:szCs w:val="20"/>
    </w:rPr>
  </w:style>
  <w:style w:type="paragraph" w:customStyle="1" w:styleId="7">
    <w:name w:val="Default"/>
    <w:unhideWhenUsed/>
    <w:qFormat/>
    <w:uiPriority w:val="0"/>
    <w:pPr>
      <w:widowControl w:val="0"/>
      <w:autoSpaceDE w:val="0"/>
      <w:autoSpaceDN w:val="0"/>
    </w:pPr>
    <w:rPr>
      <w:rFonts w:hint="eastAsia" w:ascii="Calibri" w:hAnsi="Calibri" w:eastAsia="宋体" w:cs="Times New Roman"/>
      <w:color w:val="000000"/>
      <w:sz w:val="24"/>
      <w:lang w:val="en-US" w:eastAsia="zh-CN" w:bidi="ar-SA"/>
    </w:rPr>
  </w:style>
  <w:style w:type="paragraph" w:styleId="9">
    <w:name w:val="toa heading"/>
    <w:basedOn w:val="1"/>
    <w:next w:val="1"/>
    <w:qFormat/>
    <w:uiPriority w:val="99"/>
    <w:rPr>
      <w:rFonts w:ascii="Arial" w:hAnsi="Arial"/>
      <w:sz w:val="24"/>
      <w:szCs w:val="20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522</Words>
  <Characters>566</Characters>
  <Lines>0</Lines>
  <Paragraphs>0</Paragraphs>
  <TotalTime>0</TotalTime>
  <ScaleCrop>false</ScaleCrop>
  <LinksUpToDate>false</LinksUpToDate>
  <CharactersWithSpaces>566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2024-03-18T08:13:00Z</dcterms:created>
  <dc:creator>admin</dc:creator>
  <cp:lastModifiedBy>刘灿勇</cp:lastModifiedBy>
  <dcterms:modified xsi:type="dcterms:W3CDTF">2025-09-10T01:30:33Z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41445E7098284C4595D5657918F475D1_13</vt:lpwstr>
  </property>
  <property fmtid="{D5CDD505-2E9C-101B-9397-08002B2CF9AE}" pid="4" name="KSOTemplateDocerSaveRecord">
    <vt:lpwstr>eyJoZGlkIjoiYTdkOTVmMjg0MDVhNWM0NTlmMjMzZTUyNGM1ODE0MDYiLCJ1c2VySWQiOiIyNzUzOTAzMTMifQ==</vt:lpwstr>
  </property>
</Properties>
</file>