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B886">
      <w:pPr>
        <w:keepNext w:val="0"/>
        <w:keepLines w:val="0"/>
        <w:pageBreakBefore w:val="0"/>
        <w:widowControl/>
        <w:kinsoku w:val="0"/>
        <w:wordWrap/>
        <w:overflowPunct/>
        <w:topLinePunct w:val="0"/>
        <w:autoSpaceDE w:val="0"/>
        <w:autoSpaceDN w:val="0"/>
        <w:bidi w:val="0"/>
        <w:adjustRightInd w:val="0"/>
        <w:snapToGrid w:val="0"/>
        <w:spacing w:before="197" w:line="500" w:lineRule="exact"/>
        <w:jc w:val="center"/>
        <w:textAlignment w:val="baseline"/>
        <w:rPr>
          <w:rFonts w:hint="eastAsia" w:ascii="方正小标宋简体" w:hAnsi="方正小标宋简体" w:eastAsia="方正小标宋简体" w:cs="方正小标宋简体"/>
          <w:b w:val="0"/>
          <w:bCs w:val="0"/>
          <w:snapToGrid w:val="0"/>
          <w:color w:val="auto"/>
          <w:spacing w:val="2"/>
          <w:kern w:val="0"/>
          <w:position w:val="-2"/>
          <w:sz w:val="44"/>
          <w:szCs w:val="44"/>
          <w:lang w:val="en-US" w:eastAsia="zh-CN"/>
        </w:rPr>
      </w:pPr>
      <w:r>
        <w:rPr>
          <w:rFonts w:hint="eastAsia" w:ascii="方正小标宋简体" w:hAnsi="方正小标宋简体" w:eastAsia="方正小标宋简体" w:cs="方正小标宋简体"/>
          <w:b w:val="0"/>
          <w:bCs w:val="0"/>
          <w:snapToGrid w:val="0"/>
          <w:color w:val="auto"/>
          <w:spacing w:val="2"/>
          <w:kern w:val="0"/>
          <w:position w:val="-2"/>
          <w:sz w:val="44"/>
          <w:szCs w:val="44"/>
          <w:lang w:val="en-US" w:eastAsia="zh-CN"/>
        </w:rPr>
        <w:t>山东省泰安英雄山</w:t>
      </w:r>
      <w:r>
        <w:rPr>
          <w:rFonts w:hint="eastAsia" w:ascii="方正小标宋简体" w:hAnsi="方正小标宋简体" w:eastAsia="方正小标宋简体" w:cs="方正小标宋简体"/>
          <w:b w:val="0"/>
          <w:bCs w:val="0"/>
          <w:snapToGrid w:val="0"/>
          <w:color w:val="auto"/>
          <w:spacing w:val="2"/>
          <w:kern w:val="0"/>
          <w:position w:val="-2"/>
          <w:sz w:val="44"/>
          <w:szCs w:val="44"/>
          <w:lang w:eastAsia="en-US"/>
        </w:rPr>
        <w:t>中</w:t>
      </w:r>
      <w:r>
        <w:rPr>
          <w:rFonts w:hint="eastAsia" w:ascii="方正小标宋简体" w:hAnsi="方正小标宋简体" w:eastAsia="方正小标宋简体" w:cs="方正小标宋简体"/>
          <w:b w:val="0"/>
          <w:bCs w:val="0"/>
          <w:snapToGrid w:val="0"/>
          <w:color w:val="auto"/>
          <w:spacing w:val="2"/>
          <w:kern w:val="0"/>
          <w:position w:val="-2"/>
          <w:sz w:val="44"/>
          <w:szCs w:val="44"/>
          <w:lang w:val="en-US" w:eastAsia="zh-CN"/>
        </w:rPr>
        <w:t>学</w:t>
      </w:r>
    </w:p>
    <w:p w14:paraId="790CCFCB">
      <w:pPr>
        <w:keepNext w:val="0"/>
        <w:keepLines w:val="0"/>
        <w:pageBreakBefore w:val="0"/>
        <w:widowControl/>
        <w:kinsoku w:val="0"/>
        <w:wordWrap/>
        <w:overflowPunct/>
        <w:topLinePunct w:val="0"/>
        <w:autoSpaceDE w:val="0"/>
        <w:autoSpaceDN w:val="0"/>
        <w:bidi w:val="0"/>
        <w:adjustRightInd w:val="0"/>
        <w:snapToGrid w:val="0"/>
        <w:spacing w:before="197" w:line="500" w:lineRule="exact"/>
        <w:jc w:val="center"/>
        <w:textAlignment w:val="baseline"/>
        <w:rPr>
          <w:rFonts w:hint="eastAsia" w:ascii="方正小标宋简体" w:hAnsi="方正小标宋简体" w:eastAsia="方正小标宋简体" w:cs="方正小标宋简体"/>
          <w:b w:val="0"/>
          <w:bCs w:val="0"/>
          <w:snapToGrid w:val="0"/>
          <w:color w:val="auto"/>
          <w:spacing w:val="2"/>
          <w:kern w:val="0"/>
          <w:position w:val="-2"/>
          <w:sz w:val="44"/>
          <w:szCs w:val="44"/>
          <w:lang w:eastAsia="en-US"/>
        </w:rPr>
      </w:pPr>
      <w:r>
        <w:rPr>
          <w:rFonts w:hint="eastAsia" w:ascii="方正小标宋简体" w:hAnsi="方正小标宋简体" w:eastAsia="方正小标宋简体" w:cs="方正小标宋简体"/>
          <w:b w:val="0"/>
          <w:bCs w:val="0"/>
          <w:snapToGrid w:val="0"/>
          <w:color w:val="auto"/>
          <w:spacing w:val="2"/>
          <w:kern w:val="0"/>
          <w:position w:val="-2"/>
          <w:sz w:val="44"/>
          <w:szCs w:val="44"/>
          <w:lang w:eastAsia="en-US"/>
        </w:rPr>
        <w:t>2024学年学生和班级省市级评优工作实施方案</w:t>
      </w:r>
    </w:p>
    <w:p w14:paraId="5FCFD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rPr>
      </w:pPr>
    </w:p>
    <w:p w14:paraId="720BA2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根据山东省教育厅《关于印发山东省高中阶段学校学生和班级省级评优管理办法》和</w:t>
      </w:r>
      <w:r>
        <w:rPr>
          <w:rFonts w:hint="eastAsia" w:ascii="仿宋" w:hAnsi="仿宋" w:eastAsia="仿宋" w:cs="仿宋"/>
          <w:color w:val="auto"/>
          <w:sz w:val="32"/>
          <w:szCs w:val="32"/>
          <w:lang w:val="en-US" w:eastAsia="zh-CN"/>
        </w:rPr>
        <w:t>泰安市教育</w:t>
      </w:r>
      <w:r>
        <w:rPr>
          <w:rFonts w:hint="eastAsia" w:ascii="仿宋" w:hAnsi="仿宋" w:eastAsia="仿宋" w:cs="仿宋"/>
          <w:color w:val="auto"/>
          <w:sz w:val="32"/>
          <w:szCs w:val="32"/>
        </w:rPr>
        <w:t>局《关于做好202</w:t>
      </w:r>
      <w:r>
        <w:rPr>
          <w:rFonts w:hint="eastAsia" w:ascii="仿宋" w:hAnsi="仿宋" w:eastAsia="仿宋" w:cs="仿宋"/>
          <w:color w:val="auto"/>
          <w:sz w:val="32"/>
          <w:szCs w:val="32"/>
          <w:lang w:val="en-US" w:eastAsia="zh-CN"/>
        </w:rPr>
        <w:t>4年度高中阶段</w:t>
      </w:r>
      <w:r>
        <w:rPr>
          <w:rFonts w:hint="eastAsia" w:ascii="仿宋" w:hAnsi="仿宋" w:eastAsia="仿宋" w:cs="仿宋"/>
          <w:color w:val="auto"/>
          <w:sz w:val="32"/>
          <w:szCs w:val="32"/>
        </w:rPr>
        <w:t>学生和班级省市级评优工作的通知》要求，</w:t>
      </w:r>
      <w:r>
        <w:rPr>
          <w:rFonts w:hint="eastAsia" w:ascii="仿宋" w:hAnsi="仿宋" w:eastAsia="仿宋" w:cs="仿宋"/>
          <w:color w:val="auto"/>
          <w:sz w:val="32"/>
          <w:szCs w:val="32"/>
          <w:lang w:val="en-US" w:eastAsia="zh-CN"/>
        </w:rPr>
        <w:t>特</w:t>
      </w:r>
      <w:r>
        <w:rPr>
          <w:rFonts w:hint="eastAsia" w:ascii="仿宋" w:hAnsi="仿宋" w:eastAsia="仿宋" w:cs="仿宋"/>
          <w:color w:val="auto"/>
          <w:sz w:val="32"/>
          <w:szCs w:val="32"/>
        </w:rPr>
        <w:t>制定本方案。</w:t>
      </w:r>
    </w:p>
    <w:p w14:paraId="7E6F9D9F">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评审委员会</w:t>
      </w:r>
    </w:p>
    <w:p w14:paraId="46EA71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  长：李金山</w:t>
      </w:r>
    </w:p>
    <w:p w14:paraId="63196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副组长：王彬 宋圣君 谢龙 冯群 刘宏</w:t>
      </w:r>
    </w:p>
    <w:p w14:paraId="4A6D037F">
      <w:pPr>
        <w:ind w:left="319" w:leftChars="152" w:firstLine="320" w:firstLineChars="1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  员：</w:t>
      </w:r>
      <w:r>
        <w:rPr>
          <w:rFonts w:hint="eastAsia" w:ascii="仿宋" w:hAnsi="仿宋" w:eastAsia="仿宋" w:cs="仿宋"/>
          <w:color w:val="auto"/>
          <w:kern w:val="0"/>
          <w:sz w:val="32"/>
          <w:szCs w:val="32"/>
          <w:lang w:val="en-US" w:eastAsia="zh-CN" w:bidi="ar"/>
        </w:rPr>
        <w:t>刘灿勇 李英伟 张强 严茂东 刘太峰 崔凯 孙昆 张延国刘海鹏 田海港 刘大勇 寿涛 谢松彬 李心勇 米云科 杨庆安 王子奇  张娜 屈克芹 郭亮 张敏 陈芳 赵伟 高国栋 杨文丽 苏春水 于永梅 张灿忠 李光明 樊瑞伟 张美 刘恒 张华 孙东 杨玉坡 鲁超 邓清明 田甜 范国强 张军 周治国 周伟 陈玉</w:t>
      </w:r>
    </w:p>
    <w:p w14:paraId="61E53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二、评选项目</w:t>
      </w:r>
    </w:p>
    <w:p w14:paraId="443158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高中阶段学校学生和班级评优分为优秀学生、优秀班干部、优秀班集体。在校期间受到学校处分的学生不予推荐。</w:t>
      </w:r>
    </w:p>
    <w:p w14:paraId="251FBC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三、评选条件</w:t>
      </w:r>
    </w:p>
    <w:p w14:paraId="7444D1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（一）参评对象</w:t>
      </w:r>
    </w:p>
    <w:p w14:paraId="0F356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优秀学生参评对象为：本校在籍</w:t>
      </w:r>
      <w:r>
        <w:rPr>
          <w:rFonts w:hint="default" w:ascii="仿宋" w:hAnsi="仿宋" w:eastAsia="仿宋" w:cs="仿宋"/>
          <w:color w:val="auto"/>
          <w:sz w:val="32"/>
          <w:szCs w:val="32"/>
          <w:lang w:val="en-US" w:eastAsia="zh-CN"/>
        </w:rPr>
        <w:t>并实际就读的学生；优秀学生干部参评对象为：</w:t>
      </w:r>
      <w:r>
        <w:rPr>
          <w:rFonts w:hint="eastAsia" w:ascii="仿宋" w:hAnsi="仿宋" w:eastAsia="仿宋" w:cs="仿宋"/>
          <w:color w:val="auto"/>
          <w:sz w:val="32"/>
          <w:szCs w:val="32"/>
          <w:lang w:val="en-US" w:eastAsia="zh-CN"/>
        </w:rPr>
        <w:t>本</w:t>
      </w:r>
      <w:r>
        <w:rPr>
          <w:rFonts w:hint="default" w:ascii="仿宋" w:hAnsi="仿宋" w:eastAsia="仿宋" w:cs="仿宋"/>
          <w:color w:val="auto"/>
          <w:sz w:val="32"/>
          <w:szCs w:val="32"/>
          <w:lang w:val="en-US" w:eastAsia="zh-CN"/>
        </w:rPr>
        <w:t>校在籍并实际就读，在学生会、班委会或团组织中担任职务的学生；优秀班集体参评对象为：</w:t>
      </w:r>
      <w:r>
        <w:rPr>
          <w:rFonts w:hint="eastAsia" w:ascii="仿宋" w:hAnsi="仿宋" w:eastAsia="仿宋" w:cs="仿宋"/>
          <w:color w:val="auto"/>
          <w:sz w:val="32"/>
          <w:szCs w:val="32"/>
          <w:lang w:val="en-US" w:eastAsia="zh-CN"/>
        </w:rPr>
        <w:t>本</w:t>
      </w:r>
      <w:r>
        <w:rPr>
          <w:rFonts w:hint="default" w:ascii="仿宋" w:hAnsi="仿宋" w:eastAsia="仿宋" w:cs="仿宋"/>
          <w:color w:val="auto"/>
          <w:sz w:val="32"/>
          <w:szCs w:val="32"/>
          <w:lang w:val="en-US" w:eastAsia="zh-CN"/>
        </w:rPr>
        <w:t>校所有行政班级。</w:t>
      </w:r>
    </w:p>
    <w:p w14:paraId="67FF8333">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800" w:leftChars="0" w:right="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优秀学生</w:t>
      </w:r>
    </w:p>
    <w:p w14:paraId="113AD29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参评优秀学生应具备以下条件：</w:t>
      </w:r>
    </w:p>
    <w:p w14:paraId="234C7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 xml:space="preserve">坚决拥护中国共产党的领导，有正确的理想信念和价值取向，爱祖国、爱人民、爱劳动、爱科学、爱社会主义，在思想和行动上积极践行社会主义核心价值观。 </w:t>
      </w:r>
    </w:p>
    <w:p w14:paraId="16E56B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 xml:space="preserve">模范遵守《中小学生守则》《中学生日常行为规范》《中等职业学校学生公约》，具备良好的社会公德和公民素养、良好的生活习惯和心理素质，有较强的社会适应力和沟通能力，有服务他人、集体和社会的责任感，行为表现获得同学、教师、家长的好评。 </w:t>
      </w:r>
    </w:p>
    <w:p w14:paraId="3B00C4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全面发展，综合素质高。学习态度端正，学习能力突出，学习成绩优秀；勤于思考，善于质疑，有较强的创新精神和实践能力；加强体育锻炼，积极参加文体活动，本学年体质健康测试和艺术素质测评成绩达到良好及以上（因病或残疾免予测试的除外）；有正确的劳动价值观，尊重、热爱劳动，积极参加日常生活劳动、集体劳动、社会实践和志愿服务。</w:t>
      </w:r>
    </w:p>
    <w:p w14:paraId="555D92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（二）优秀学生干部</w:t>
      </w:r>
    </w:p>
    <w:p w14:paraId="3C6EA0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在参评优秀学生干部在优秀学生评选条件</w:t>
      </w:r>
      <w:r>
        <w:rPr>
          <w:rFonts w:hint="default" w:ascii="仿宋" w:hAnsi="仿宋" w:eastAsia="仿宋" w:cs="仿宋"/>
          <w:color w:val="auto"/>
          <w:sz w:val="32"/>
          <w:szCs w:val="32"/>
          <w:lang w:val="en-US" w:eastAsia="zh-CN"/>
        </w:rPr>
        <w:t xml:space="preserve">的基础上，还应具备以下条件： </w:t>
      </w:r>
    </w:p>
    <w:p w14:paraId="6985B1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1.有较强的集体主义观念和组织工作能力，工作积极主动，认真负责，有奉献精神，热忱为同学服务，在同学中有较高威信。</w:t>
      </w:r>
    </w:p>
    <w:p w14:paraId="7323E0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2.热心</w:t>
      </w:r>
      <w:r>
        <w:rPr>
          <w:rFonts w:hint="eastAsia" w:ascii="仿宋" w:hAnsi="仿宋" w:eastAsia="仿宋" w:cs="仿宋"/>
          <w:color w:val="auto"/>
          <w:sz w:val="32"/>
          <w:szCs w:val="32"/>
          <w:lang w:val="en-US" w:eastAsia="zh-CN"/>
        </w:rPr>
        <w:t>班级</w:t>
      </w:r>
      <w:r>
        <w:rPr>
          <w:rFonts w:hint="default" w:ascii="仿宋" w:hAnsi="仿宋" w:eastAsia="仿宋" w:cs="仿宋"/>
          <w:color w:val="auto"/>
          <w:sz w:val="32"/>
          <w:szCs w:val="32"/>
          <w:lang w:val="en-US" w:eastAsia="zh-CN"/>
        </w:rPr>
        <w:t>、学生会</w:t>
      </w:r>
      <w:r>
        <w:rPr>
          <w:rFonts w:hint="eastAsia" w:ascii="仿宋" w:hAnsi="仿宋" w:eastAsia="仿宋" w:cs="仿宋"/>
          <w:color w:val="auto"/>
          <w:sz w:val="32"/>
          <w:szCs w:val="32"/>
          <w:lang w:val="en-US" w:eastAsia="zh-CN"/>
        </w:rPr>
        <w:t>等</w:t>
      </w:r>
      <w:r>
        <w:rPr>
          <w:rFonts w:hint="default" w:ascii="仿宋" w:hAnsi="仿宋" w:eastAsia="仿宋" w:cs="仿宋"/>
          <w:color w:val="auto"/>
          <w:sz w:val="32"/>
          <w:szCs w:val="32"/>
          <w:lang w:val="en-US" w:eastAsia="zh-CN"/>
        </w:rPr>
        <w:t>工作，责任心强，有良好的</w:t>
      </w:r>
      <w:r>
        <w:rPr>
          <w:rFonts w:hint="eastAsia" w:ascii="仿宋" w:hAnsi="仿宋" w:eastAsia="仿宋" w:cs="仿宋"/>
          <w:color w:val="auto"/>
          <w:sz w:val="32"/>
          <w:szCs w:val="32"/>
          <w:lang w:val="en-US" w:eastAsia="zh-CN"/>
        </w:rPr>
        <w:t>学生</w:t>
      </w:r>
      <w:r>
        <w:rPr>
          <w:rFonts w:hint="default" w:ascii="仿宋" w:hAnsi="仿宋" w:eastAsia="仿宋" w:cs="仿宋"/>
          <w:color w:val="auto"/>
          <w:sz w:val="32"/>
          <w:szCs w:val="32"/>
          <w:lang w:val="en-US" w:eastAsia="zh-CN"/>
        </w:rPr>
        <w:t xml:space="preserve">基础，在所从事的工作中表现突出。 </w:t>
      </w:r>
    </w:p>
    <w:p w14:paraId="783B10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3.在学生会、班委会、团组织中担任职务，且累计不少于 3个学期。 </w:t>
      </w:r>
    </w:p>
    <w:p w14:paraId="78AA0A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（三）优秀班集体</w:t>
      </w:r>
      <w:r>
        <w:rPr>
          <w:rFonts w:hint="default" w:ascii="仿宋" w:hAnsi="仿宋" w:eastAsia="仿宋" w:cs="仿宋"/>
          <w:color w:val="auto"/>
          <w:sz w:val="32"/>
          <w:szCs w:val="32"/>
          <w:lang w:val="en-US" w:eastAsia="zh-CN"/>
        </w:rPr>
        <w:t xml:space="preserve"> </w:t>
      </w:r>
    </w:p>
    <w:p w14:paraId="3E6D1D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参评优秀班集体，应具备以下条件： </w:t>
      </w:r>
    </w:p>
    <w:p w14:paraId="3CD63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1.班级具有积极进取、团结互助、文明健康的良好班风，具有勤奋刻苦、奋发向上、勇于创新的优良学风。 </w:t>
      </w:r>
    </w:p>
    <w:p w14:paraId="44C0FE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2.班级凝聚力强，积极参加学校组织的各项活动，并取得优异成绩。 </w:t>
      </w:r>
    </w:p>
    <w:p w14:paraId="0A6E9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3.在市级及以上比赛等活动中荣获荣誉较多的班级，优先评选为优秀班集体。</w:t>
      </w:r>
    </w:p>
    <w:p w14:paraId="4E00E5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四、评选数量（见附表）</w:t>
      </w:r>
    </w:p>
    <w:p w14:paraId="0CDC01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五、评选范围、条件及程序</w:t>
      </w:r>
    </w:p>
    <w:p w14:paraId="776CC7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评选范围、条件及程序严格按照《评优管理办法》有关规定执行。</w:t>
      </w:r>
    </w:p>
    <w:p w14:paraId="193ED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六、评选程序与步骤</w:t>
      </w:r>
    </w:p>
    <w:p w14:paraId="596D4F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（一）公布并解读方案</w:t>
      </w:r>
    </w:p>
    <w:p w14:paraId="22F69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1.级部层面：召开全体班主任会议，学习上级文件要求及评选方案。</w:t>
      </w:r>
    </w:p>
    <w:p w14:paraId="185471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2.班级层面: 召开省市级评优主题班会，严格按照文件要求进行发动并推选。</w:t>
      </w:r>
    </w:p>
    <w:p w14:paraId="0BCDF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(二)参选者报名及条件审核</w:t>
      </w:r>
    </w:p>
    <w:p w14:paraId="2746A3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1、学生提出申请。学生自愿报名参加,本人提出书面申请并按照评选标准的各项要求提交1份500字以内、内容真实具体的事迹材料。</w:t>
      </w:r>
    </w:p>
    <w:p w14:paraId="521F85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2、进行资格审核。班主任按照评选要求对申请人进行资格审核。</w:t>
      </w:r>
    </w:p>
    <w:p w14:paraId="38ABE26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（三）班级推荐</w:t>
      </w:r>
    </w:p>
    <w:p w14:paraId="3CF0A1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1、组成班级评选推荐委员会，对经审核具备参选资格的人选进行评选。</w:t>
      </w:r>
    </w:p>
    <w:p w14:paraId="679AC72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2、各班上报推荐人员名单。</w:t>
      </w:r>
    </w:p>
    <w:p w14:paraId="05AB93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（四）级部推荐</w:t>
      </w:r>
    </w:p>
    <w:p w14:paraId="150EFE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1.级部评选推荐委员会对各班上报人选材料进行审核，</w:t>
      </w:r>
      <w:r>
        <w:rPr>
          <w:rFonts w:hint="eastAsia" w:ascii="仿宋" w:hAnsi="仿宋" w:eastAsia="仿宋" w:cs="仿宋"/>
          <w:b w:val="0"/>
          <w:bCs w:val="0"/>
          <w:color w:val="auto"/>
          <w:sz w:val="32"/>
          <w:szCs w:val="32"/>
          <w:lang w:val="en-US" w:eastAsia="zh-CN"/>
        </w:rPr>
        <w:t>筛查出符合省市级优秀的各类候选人。</w:t>
      </w:r>
    </w:p>
    <w:p w14:paraId="3490AE5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righ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2.级部评选推荐委员会对候选人进行民主评议。</w:t>
      </w:r>
    </w:p>
    <w:p w14:paraId="447499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（五）学校审核、公示</w:t>
      </w:r>
    </w:p>
    <w:p w14:paraId="45545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级部评选推荐委员会将推荐结果报学校评审委员会审核、评议、</w:t>
      </w:r>
      <w:bookmarkStart w:id="0" w:name="_GoBack"/>
      <w:bookmarkEnd w:id="0"/>
      <w:r>
        <w:rPr>
          <w:rFonts w:hint="eastAsia" w:ascii="仿宋" w:hAnsi="仿宋" w:eastAsia="仿宋" w:cs="仿宋"/>
          <w:color w:val="auto"/>
          <w:sz w:val="32"/>
          <w:szCs w:val="32"/>
          <w:lang w:val="en-US" w:eastAsia="zh-CN"/>
        </w:rPr>
        <w:t>推荐。推荐结果及拟推荐人选基本信息进行公示，公示期三天，公示无异议后组织上报。</w:t>
      </w:r>
    </w:p>
    <w:p w14:paraId="08FD181B">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仿宋" w:hAnsi="仿宋" w:eastAsia="仿宋" w:cs="仿宋"/>
          <w:b/>
          <w:bCs/>
          <w:color w:val="auto"/>
          <w:sz w:val="32"/>
          <w:szCs w:val="32"/>
          <w:lang w:val="en-US" w:eastAsia="zh-CN"/>
        </w:rPr>
      </w:pPr>
    </w:p>
    <w:p w14:paraId="274933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5440" w:firstLineChars="17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山东省泰安英雄山中学</w:t>
      </w:r>
    </w:p>
    <w:p w14:paraId="4B409E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5760" w:firstLineChars="18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2025年2月 17日</w:t>
      </w:r>
    </w:p>
    <w:p w14:paraId="233F22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64" w:lineRule="auto"/>
        <w:jc w:val="left"/>
        <w:textAlignment w:val="auto"/>
        <w:rPr>
          <w:rFonts w:hint="default" w:ascii="仿宋" w:hAnsi="仿宋" w:eastAsia="仿宋" w:cs="仿宋"/>
          <w:color w:val="auto"/>
          <w:kern w:val="0"/>
          <w:sz w:val="32"/>
          <w:szCs w:val="32"/>
          <w:lang w:val="en-US" w:eastAsia="zh-CN" w:bidi="ar"/>
        </w:rPr>
      </w:pPr>
    </w:p>
    <w:sectPr>
      <w:footerReference r:id="rId3" w:type="default"/>
      <w:pgSz w:w="11906" w:h="16838"/>
      <w:pgMar w:top="1134" w:right="1134" w:bottom="1134" w:left="113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5A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4326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F4326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C7192"/>
    <w:multiLevelType w:val="singleLevel"/>
    <w:tmpl w:val="FE2C7192"/>
    <w:lvl w:ilvl="0" w:tentative="0">
      <w:start w:val="1"/>
      <w:numFmt w:val="chineseCounting"/>
      <w:suff w:val="nothing"/>
      <w:lvlText w:val="%1、"/>
      <w:lvlJc w:val="left"/>
      <w:rPr>
        <w:rFonts w:hint="eastAsia"/>
      </w:rPr>
    </w:lvl>
  </w:abstractNum>
  <w:abstractNum w:abstractNumId="1">
    <w:nsid w:val="2EAFAE1F"/>
    <w:multiLevelType w:val="singleLevel"/>
    <w:tmpl w:val="2EAFAE1F"/>
    <w:lvl w:ilvl="0" w:tentative="0">
      <w:start w:val="2"/>
      <w:numFmt w:val="chineseCounting"/>
      <w:suff w:val="nothing"/>
      <w:lvlText w:val="（%1）"/>
      <w:lvlJc w:val="left"/>
      <w:pPr>
        <w:ind w:left="80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E290B"/>
    <w:rsid w:val="080A770E"/>
    <w:rsid w:val="090221EB"/>
    <w:rsid w:val="105546EF"/>
    <w:rsid w:val="18090783"/>
    <w:rsid w:val="1C3461D8"/>
    <w:rsid w:val="257C29FE"/>
    <w:rsid w:val="2681029D"/>
    <w:rsid w:val="2D13403E"/>
    <w:rsid w:val="2E6609A2"/>
    <w:rsid w:val="2FB464E8"/>
    <w:rsid w:val="31A22070"/>
    <w:rsid w:val="31CD15EF"/>
    <w:rsid w:val="38B95059"/>
    <w:rsid w:val="3ABD3DF9"/>
    <w:rsid w:val="407E2D9D"/>
    <w:rsid w:val="41750F5E"/>
    <w:rsid w:val="43F818EA"/>
    <w:rsid w:val="472117F7"/>
    <w:rsid w:val="47F036CF"/>
    <w:rsid w:val="4BF83192"/>
    <w:rsid w:val="4D0F38D1"/>
    <w:rsid w:val="51FE290B"/>
    <w:rsid w:val="54970197"/>
    <w:rsid w:val="565A2402"/>
    <w:rsid w:val="5C057E68"/>
    <w:rsid w:val="644F3241"/>
    <w:rsid w:val="6505130E"/>
    <w:rsid w:val="656F7435"/>
    <w:rsid w:val="67E044D3"/>
    <w:rsid w:val="6B11300F"/>
    <w:rsid w:val="6CE00574"/>
    <w:rsid w:val="6DBB0EB5"/>
    <w:rsid w:val="707617B2"/>
    <w:rsid w:val="7B522F43"/>
    <w:rsid w:val="7C97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1522</Words>
  <Characters>1544</Characters>
  <Lines>0</Lines>
  <Paragraphs>0</Paragraphs>
  <TotalTime>3</TotalTime>
  <ScaleCrop>false</ScaleCrop>
  <LinksUpToDate>false</LinksUpToDate>
  <CharactersWithSpaces>1606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2025-02-09T02:59:00Z</dcterms:created>
  <dc:creator>山水之间</dc:creator>
  <cp:lastModifiedBy>山水之间</cp:lastModifiedBy>
  <dcterms:modified xsi:type="dcterms:W3CDTF">2025-04-08T09:10:34Z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2C0EF128803E48E2A6FB3F68903C7473_13</vt:lpwstr>
  </property>
  <property fmtid="{D5CDD505-2E9C-101B-9397-08002B2CF9AE}" pid="4" name="KSOTemplateDocerSaveRecord">
    <vt:lpwstr>eyJoZGlkIjoiNWU5Y2ZkYWEwOGRiYTMyMjBkMTFhNDk4YjBhZGMzNDQiLCJ1c2VySWQiOiI0MzM1NzQwMjMifQ==</vt:lpwstr>
  </property>
</Properties>
</file>